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B9B" w:rsidRDefault="00AB3B9B" w:rsidP="00AB3B9B">
      <w:pPr>
        <w:spacing w:after="0" w:line="240" w:lineRule="auto"/>
        <w:jc w:val="center"/>
        <w:rPr>
          <w:rFonts w:ascii="Arial" w:hAnsi="Arial" w:cs="Arial"/>
          <w:b/>
          <w:sz w:val="20"/>
          <w:szCs w:val="20"/>
          <w:lang w:val="en-US"/>
        </w:rPr>
      </w:pPr>
      <w:r w:rsidRPr="00AB3B9B">
        <w:rPr>
          <w:rFonts w:ascii="Arial" w:hAnsi="Arial" w:cs="Arial"/>
          <w:b/>
          <w:sz w:val="20"/>
          <w:szCs w:val="20"/>
          <w:lang w:val="en-US"/>
        </w:rPr>
        <w:t xml:space="preserve">Nota </w:t>
      </w:r>
      <w:proofErr w:type="spellStart"/>
      <w:r w:rsidRPr="00AB3B9B">
        <w:rPr>
          <w:rFonts w:ascii="Arial" w:hAnsi="Arial" w:cs="Arial"/>
          <w:b/>
          <w:sz w:val="20"/>
          <w:szCs w:val="20"/>
          <w:lang w:val="en-US"/>
        </w:rPr>
        <w:t>Científica</w:t>
      </w:r>
      <w:proofErr w:type="spellEnd"/>
    </w:p>
    <w:p w:rsidR="00AB3B9B" w:rsidRPr="009840A8" w:rsidRDefault="00AB3B9B" w:rsidP="00AB3B9B">
      <w:pPr>
        <w:spacing w:after="0" w:line="240" w:lineRule="auto"/>
        <w:jc w:val="center"/>
        <w:rPr>
          <w:rFonts w:ascii="Arial" w:hAnsi="Arial" w:cs="Arial"/>
          <w:b/>
          <w:sz w:val="24"/>
          <w:szCs w:val="24"/>
          <w:lang w:val="en-US"/>
        </w:rPr>
      </w:pPr>
    </w:p>
    <w:p w:rsidR="00AB3B9B" w:rsidRPr="009840A8" w:rsidRDefault="00AB3B9B" w:rsidP="00AB3B9B">
      <w:pPr>
        <w:spacing w:after="0" w:line="240" w:lineRule="auto"/>
        <w:jc w:val="center"/>
        <w:rPr>
          <w:rFonts w:ascii="Arial" w:hAnsi="Arial" w:cs="Arial"/>
          <w:b/>
          <w:sz w:val="24"/>
          <w:szCs w:val="24"/>
          <w:lang w:val="en-US"/>
        </w:rPr>
      </w:pPr>
    </w:p>
    <w:p w:rsidR="00586FE7" w:rsidRPr="009840A8" w:rsidRDefault="00724369" w:rsidP="00AB3B9B">
      <w:pPr>
        <w:spacing w:after="0" w:line="240" w:lineRule="auto"/>
        <w:jc w:val="center"/>
        <w:rPr>
          <w:rFonts w:ascii="Arial" w:hAnsi="Arial" w:cs="Arial"/>
          <w:b/>
          <w:sz w:val="24"/>
          <w:szCs w:val="24"/>
          <w:lang w:val="en-US"/>
        </w:rPr>
      </w:pPr>
      <w:r w:rsidRPr="009840A8">
        <w:rPr>
          <w:rFonts w:ascii="Arial" w:hAnsi="Arial" w:cs="Arial"/>
          <w:b/>
          <w:sz w:val="24"/>
          <w:szCs w:val="24"/>
          <w:lang w:val="en-US"/>
        </w:rPr>
        <w:t>R</w:t>
      </w:r>
      <w:r w:rsidR="00AB3B9B" w:rsidRPr="009840A8">
        <w:rPr>
          <w:rFonts w:ascii="Arial" w:hAnsi="Arial" w:cs="Arial"/>
          <w:b/>
          <w:sz w:val="24"/>
          <w:szCs w:val="24"/>
          <w:lang w:val="en-US"/>
        </w:rPr>
        <w:t xml:space="preserve">esponse of </w:t>
      </w:r>
      <w:r w:rsidR="00B25D41">
        <w:rPr>
          <w:rFonts w:ascii="Arial" w:hAnsi="Arial" w:cs="Arial"/>
          <w:b/>
          <w:sz w:val="24"/>
          <w:szCs w:val="24"/>
          <w:lang w:val="en-US"/>
        </w:rPr>
        <w:t xml:space="preserve">gerbera </w:t>
      </w:r>
      <w:r w:rsidR="00AB3B9B" w:rsidRPr="009840A8">
        <w:rPr>
          <w:rFonts w:ascii="Arial" w:hAnsi="Arial" w:cs="Arial"/>
          <w:b/>
          <w:sz w:val="24"/>
          <w:szCs w:val="24"/>
          <w:lang w:val="en-US"/>
        </w:rPr>
        <w:t>inflorescence</w:t>
      </w:r>
      <w:r w:rsidR="00B25D41">
        <w:rPr>
          <w:rFonts w:ascii="Arial" w:hAnsi="Arial" w:cs="Arial"/>
          <w:b/>
          <w:sz w:val="24"/>
          <w:szCs w:val="24"/>
          <w:lang w:val="en-US"/>
        </w:rPr>
        <w:t>s</w:t>
      </w:r>
      <w:r w:rsidR="00D82171" w:rsidRPr="009840A8">
        <w:rPr>
          <w:rFonts w:ascii="Arial" w:hAnsi="Arial" w:cs="Arial"/>
          <w:b/>
          <w:sz w:val="24"/>
          <w:szCs w:val="24"/>
          <w:lang w:val="en-US"/>
        </w:rPr>
        <w:t xml:space="preserve"> </w:t>
      </w:r>
      <w:r w:rsidR="00AB3B9B" w:rsidRPr="009840A8">
        <w:rPr>
          <w:rFonts w:ascii="Arial" w:hAnsi="Arial" w:cs="Arial"/>
          <w:b/>
          <w:sz w:val="24"/>
          <w:szCs w:val="24"/>
          <w:lang w:val="en-US"/>
        </w:rPr>
        <w:t>in function of electrical c</w:t>
      </w:r>
      <w:bookmarkStart w:id="0" w:name="_GoBack"/>
      <w:bookmarkEnd w:id="0"/>
      <w:r w:rsidR="00AB3B9B" w:rsidRPr="009840A8">
        <w:rPr>
          <w:rFonts w:ascii="Arial" w:hAnsi="Arial" w:cs="Arial"/>
          <w:b/>
          <w:sz w:val="24"/>
          <w:szCs w:val="24"/>
          <w:lang w:val="en-US"/>
        </w:rPr>
        <w:t>onductivity and pH solution in substrates</w:t>
      </w:r>
    </w:p>
    <w:p w:rsidR="001A246C" w:rsidRPr="009840A8" w:rsidRDefault="001A246C" w:rsidP="00AB3B9B">
      <w:pPr>
        <w:spacing w:after="0" w:line="240" w:lineRule="auto"/>
        <w:jc w:val="center"/>
        <w:rPr>
          <w:rFonts w:ascii="Arial" w:hAnsi="Arial" w:cs="Arial"/>
          <w:b/>
          <w:sz w:val="24"/>
          <w:szCs w:val="24"/>
          <w:lang w:val="en-US"/>
        </w:rPr>
      </w:pPr>
    </w:p>
    <w:p w:rsidR="00AB3B9B" w:rsidRPr="009840A8" w:rsidRDefault="00AB3B9B" w:rsidP="00AB3B9B">
      <w:pPr>
        <w:spacing w:after="0" w:line="240" w:lineRule="auto"/>
        <w:jc w:val="center"/>
        <w:rPr>
          <w:rFonts w:ascii="Arial" w:hAnsi="Arial" w:cs="Arial"/>
          <w:b/>
          <w:sz w:val="24"/>
          <w:szCs w:val="24"/>
          <w:lang w:val="en-US"/>
        </w:rPr>
      </w:pPr>
    </w:p>
    <w:p w:rsidR="00AB3B9B" w:rsidRPr="009840A8" w:rsidRDefault="00AB3B9B" w:rsidP="00AB3B9B">
      <w:pPr>
        <w:spacing w:after="0" w:line="240" w:lineRule="auto"/>
        <w:jc w:val="center"/>
        <w:rPr>
          <w:rFonts w:ascii="Arial" w:hAnsi="Arial" w:cs="Arial"/>
          <w:b/>
          <w:sz w:val="24"/>
          <w:szCs w:val="24"/>
        </w:rPr>
      </w:pPr>
      <w:r w:rsidRPr="009840A8">
        <w:rPr>
          <w:rFonts w:ascii="Arial" w:hAnsi="Arial" w:cs="Arial"/>
          <w:b/>
          <w:sz w:val="24"/>
          <w:szCs w:val="24"/>
        </w:rPr>
        <w:t>Inflorescências de gérberas em respo</w:t>
      </w:r>
      <w:r w:rsidR="00BE7256">
        <w:rPr>
          <w:rFonts w:ascii="Arial" w:hAnsi="Arial" w:cs="Arial"/>
          <w:b/>
          <w:sz w:val="24"/>
          <w:szCs w:val="24"/>
        </w:rPr>
        <w:t>s</w:t>
      </w:r>
      <w:r w:rsidRPr="009840A8">
        <w:rPr>
          <w:rFonts w:ascii="Arial" w:hAnsi="Arial" w:cs="Arial"/>
          <w:b/>
          <w:sz w:val="24"/>
          <w:szCs w:val="24"/>
        </w:rPr>
        <w:t xml:space="preserve">ta </w:t>
      </w:r>
      <w:r w:rsidR="00BE7256">
        <w:rPr>
          <w:rFonts w:ascii="Arial" w:hAnsi="Arial" w:cs="Arial"/>
          <w:b/>
          <w:sz w:val="24"/>
          <w:szCs w:val="24"/>
        </w:rPr>
        <w:t>à condutividade elé</w:t>
      </w:r>
      <w:r w:rsidRPr="009840A8">
        <w:rPr>
          <w:rFonts w:ascii="Arial" w:hAnsi="Arial" w:cs="Arial"/>
          <w:b/>
          <w:sz w:val="24"/>
          <w:szCs w:val="24"/>
        </w:rPr>
        <w:t>trica e</w:t>
      </w:r>
      <w:r w:rsidR="000D22CB">
        <w:rPr>
          <w:rFonts w:ascii="Arial" w:hAnsi="Arial" w:cs="Arial"/>
          <w:b/>
          <w:sz w:val="24"/>
          <w:szCs w:val="24"/>
        </w:rPr>
        <w:t xml:space="preserve"> ao pH da solução de substratos</w:t>
      </w:r>
    </w:p>
    <w:p w:rsidR="00AB3B9B" w:rsidRPr="00694652" w:rsidRDefault="00AB3B9B" w:rsidP="00AB3B9B">
      <w:pPr>
        <w:spacing w:after="0" w:line="240" w:lineRule="auto"/>
        <w:jc w:val="center"/>
        <w:rPr>
          <w:rFonts w:ascii="Arial" w:hAnsi="Arial" w:cs="Arial"/>
          <w:b/>
          <w:sz w:val="24"/>
          <w:szCs w:val="24"/>
        </w:rPr>
      </w:pPr>
    </w:p>
    <w:p w:rsidR="008D4642" w:rsidRPr="009840A8" w:rsidRDefault="00AB3B9B" w:rsidP="008D4642">
      <w:pPr>
        <w:pStyle w:val="Default"/>
        <w:jc w:val="both"/>
        <w:rPr>
          <w:rFonts w:ascii="Arial" w:hAnsi="Arial" w:cs="Arial"/>
          <w:lang w:val="en-US"/>
        </w:rPr>
      </w:pPr>
      <w:r w:rsidRPr="009840A8">
        <w:rPr>
          <w:rFonts w:ascii="Arial" w:hAnsi="Arial" w:cs="Arial"/>
          <w:b/>
          <w:lang w:val="en-US"/>
        </w:rPr>
        <w:t>Abstract</w:t>
      </w:r>
      <w:r w:rsidRPr="009840A8">
        <w:rPr>
          <w:rFonts w:ascii="Arial" w:hAnsi="Arial" w:cs="Arial"/>
          <w:lang w:val="en-US"/>
        </w:rPr>
        <w:t xml:space="preserve"> - </w:t>
      </w:r>
      <w:r w:rsidR="005B4C14" w:rsidRPr="005B4C14">
        <w:rPr>
          <w:rFonts w:ascii="Arial" w:hAnsi="Arial" w:cs="Arial"/>
          <w:lang w:val="en-US"/>
        </w:rPr>
        <w:t xml:space="preserve">The objective of this work was to evaluate the production of gerbera inflorescences under the influence of pH and the electrical conductivity of the solution of the substrates irrigated with </w:t>
      </w:r>
      <w:r w:rsidR="005B4C14" w:rsidRPr="009F6AC4">
        <w:rPr>
          <w:rFonts w:ascii="Arial" w:hAnsi="Arial" w:cs="Arial"/>
          <w:lang w:val="en-US"/>
        </w:rPr>
        <w:t>liquid organic fertilizers</w:t>
      </w:r>
      <w:r w:rsidR="00203D19" w:rsidRPr="009840A8">
        <w:rPr>
          <w:rFonts w:ascii="Arial" w:hAnsi="Arial" w:cs="Arial"/>
          <w:lang w:val="en-US"/>
        </w:rPr>
        <w:t>.</w:t>
      </w:r>
      <w:r w:rsidR="00BE7256">
        <w:rPr>
          <w:rFonts w:ascii="Arial" w:hAnsi="Arial" w:cs="Arial"/>
          <w:lang w:val="en-US"/>
        </w:rPr>
        <w:t xml:space="preserve"> </w:t>
      </w:r>
      <w:r w:rsidR="00382A61" w:rsidRPr="009840A8">
        <w:rPr>
          <w:rFonts w:ascii="Arial" w:hAnsi="Arial" w:cs="Arial"/>
          <w:lang w:val="en-US"/>
        </w:rPr>
        <w:t>The experimental design was of randomized blocks, with four replications and five treatments. Treatments were defined according to fertilization source, which were mineral (NPK) and organic. Organic fertilization was obtained by diluting four organic compounds from agroindustry residue</w:t>
      </w:r>
      <w:r w:rsidR="002A7874" w:rsidRPr="009840A8">
        <w:rPr>
          <w:rFonts w:ascii="Arial" w:hAnsi="Arial" w:cs="Arial"/>
          <w:lang w:val="en-US"/>
        </w:rPr>
        <w:t xml:space="preserve"> (reproductive poultry bedding, hatchery waste, flotati</w:t>
      </w:r>
      <w:r w:rsidR="00E71940">
        <w:rPr>
          <w:rFonts w:ascii="Arial" w:hAnsi="Arial" w:cs="Arial"/>
          <w:lang w:val="en-US"/>
        </w:rPr>
        <w:t>on sludge, sausage skins,</w:t>
      </w:r>
      <w:r w:rsidR="002A7874" w:rsidRPr="009840A8">
        <w:rPr>
          <w:rFonts w:ascii="Arial" w:hAnsi="Arial" w:cs="Arial"/>
          <w:lang w:val="en-US"/>
        </w:rPr>
        <w:t xml:space="preserve"> coal from boilers</w:t>
      </w:r>
      <w:r w:rsidR="00E71940">
        <w:rPr>
          <w:rFonts w:ascii="Arial" w:hAnsi="Arial" w:cs="Arial"/>
          <w:lang w:val="en-US"/>
        </w:rPr>
        <w:t>, t</w:t>
      </w:r>
      <w:r w:rsidR="00E71940" w:rsidRPr="00E71940">
        <w:rPr>
          <w:rFonts w:ascii="Arial" w:hAnsi="Arial" w:cs="Arial"/>
          <w:lang w:val="en-US"/>
        </w:rPr>
        <w:t>ruck wash residue solid fraction</w:t>
      </w:r>
      <w:r w:rsidR="00E71940">
        <w:rPr>
          <w:rFonts w:ascii="Arial" w:hAnsi="Arial" w:cs="Arial"/>
          <w:lang w:val="en-US"/>
        </w:rPr>
        <w:t xml:space="preserve"> and s</w:t>
      </w:r>
      <w:r w:rsidR="00E71940" w:rsidRPr="00E71940">
        <w:rPr>
          <w:rFonts w:ascii="Arial" w:hAnsi="Arial" w:cs="Arial"/>
          <w:lang w:val="en-US"/>
        </w:rPr>
        <w:t>ugar cane bagasse</w:t>
      </w:r>
      <w:r w:rsidR="002A7874" w:rsidRPr="009840A8">
        <w:rPr>
          <w:rFonts w:ascii="Arial" w:hAnsi="Arial" w:cs="Arial"/>
          <w:lang w:val="en-US"/>
        </w:rPr>
        <w:t>) in</w:t>
      </w:r>
      <w:r w:rsidR="00382A61" w:rsidRPr="009840A8">
        <w:rPr>
          <w:rFonts w:ascii="Arial" w:hAnsi="Arial" w:cs="Arial"/>
          <w:lang w:val="en-US"/>
        </w:rPr>
        <w:t xml:space="preserve"> composting process in water. After compounds obtainment, water dilution was performed, adjusting nutritive solution electrical conductivity values. Substrate solution e</w:t>
      </w:r>
      <w:r w:rsidR="00A16E18" w:rsidRPr="009840A8">
        <w:rPr>
          <w:rFonts w:ascii="Arial" w:hAnsi="Arial" w:cs="Arial"/>
          <w:lang w:val="en-US"/>
        </w:rPr>
        <w:t xml:space="preserve">lectrical conductivity (EC) and pH </w:t>
      </w:r>
      <w:r w:rsidR="00382A61" w:rsidRPr="009840A8">
        <w:rPr>
          <w:rFonts w:ascii="Arial" w:hAnsi="Arial" w:cs="Arial"/>
          <w:lang w:val="en-US"/>
        </w:rPr>
        <w:t xml:space="preserve">determination </w:t>
      </w:r>
      <w:r w:rsidR="00A16E18" w:rsidRPr="009840A8">
        <w:rPr>
          <w:rFonts w:ascii="Arial" w:hAnsi="Arial" w:cs="Arial"/>
          <w:lang w:val="en-US"/>
        </w:rPr>
        <w:t>was held at 1, 14, 28, 42</w:t>
      </w:r>
      <w:r w:rsidR="00B25D41">
        <w:rPr>
          <w:rFonts w:ascii="Arial" w:hAnsi="Arial" w:cs="Arial"/>
          <w:lang w:val="en-US"/>
        </w:rPr>
        <w:t>,</w:t>
      </w:r>
      <w:r w:rsidR="00A16E18" w:rsidRPr="009840A8">
        <w:rPr>
          <w:rFonts w:ascii="Arial" w:hAnsi="Arial" w:cs="Arial"/>
          <w:lang w:val="en-US"/>
        </w:rPr>
        <w:t xml:space="preserve"> an</w:t>
      </w:r>
      <w:r w:rsidR="002A7874" w:rsidRPr="009840A8">
        <w:rPr>
          <w:rFonts w:ascii="Arial" w:hAnsi="Arial" w:cs="Arial"/>
          <w:lang w:val="en-US"/>
        </w:rPr>
        <w:t>d 56 days after acclimatization</w:t>
      </w:r>
      <w:r w:rsidR="00220763" w:rsidRPr="009840A8">
        <w:rPr>
          <w:rFonts w:ascii="Arial" w:hAnsi="Arial" w:cs="Arial"/>
          <w:lang w:val="en-US"/>
        </w:rPr>
        <w:t xml:space="preserve"> in a 1:</w:t>
      </w:r>
      <w:r w:rsidR="00A16E18" w:rsidRPr="009840A8">
        <w:rPr>
          <w:rFonts w:ascii="Arial" w:hAnsi="Arial" w:cs="Arial"/>
          <w:lang w:val="en-US"/>
        </w:rPr>
        <w:t>5</w:t>
      </w:r>
      <w:r w:rsidR="00220763" w:rsidRPr="009840A8">
        <w:rPr>
          <w:rFonts w:ascii="Arial" w:hAnsi="Arial" w:cs="Arial"/>
          <w:lang w:val="en-US"/>
        </w:rPr>
        <w:t xml:space="preserve"> dilution (</w:t>
      </w:r>
      <w:r w:rsidR="00E62CB6" w:rsidRPr="009840A8">
        <w:rPr>
          <w:rFonts w:ascii="Arial" w:hAnsi="Arial" w:cs="Arial"/>
          <w:lang w:val="en-US"/>
        </w:rPr>
        <w:t>m</w:t>
      </w:r>
      <w:r w:rsidR="00220763" w:rsidRPr="009840A8">
        <w:rPr>
          <w:rFonts w:ascii="Arial" w:hAnsi="Arial" w:cs="Arial"/>
          <w:lang w:val="en-US"/>
        </w:rPr>
        <w:t>/</w:t>
      </w:r>
      <w:r w:rsidR="00E62CB6" w:rsidRPr="009840A8">
        <w:rPr>
          <w:rFonts w:ascii="Arial" w:hAnsi="Arial" w:cs="Arial"/>
          <w:lang w:val="en-US"/>
        </w:rPr>
        <w:t>v</w:t>
      </w:r>
      <w:r w:rsidR="00220763" w:rsidRPr="009840A8">
        <w:rPr>
          <w:rFonts w:ascii="Arial" w:hAnsi="Arial" w:cs="Arial"/>
          <w:lang w:val="en-US"/>
        </w:rPr>
        <w:t>). Potted gerberas</w:t>
      </w:r>
      <w:r w:rsidR="00A16E18" w:rsidRPr="009840A8">
        <w:rPr>
          <w:rFonts w:ascii="Arial" w:hAnsi="Arial" w:cs="Arial"/>
          <w:lang w:val="en-US"/>
        </w:rPr>
        <w:t xml:space="preserve"> inflorescences </w:t>
      </w:r>
      <w:r w:rsidR="00220763" w:rsidRPr="009840A8">
        <w:rPr>
          <w:rFonts w:ascii="Arial" w:hAnsi="Arial" w:cs="Arial"/>
          <w:lang w:val="en-US"/>
        </w:rPr>
        <w:t>were evaluated at 56</w:t>
      </w:r>
      <w:r w:rsidR="002A7874" w:rsidRPr="009840A8">
        <w:rPr>
          <w:rFonts w:ascii="Arial" w:hAnsi="Arial" w:cs="Arial"/>
          <w:lang w:val="en-US"/>
        </w:rPr>
        <w:t xml:space="preserve"> days after acclimatization.</w:t>
      </w:r>
      <w:r w:rsidR="00220763" w:rsidRPr="009840A8">
        <w:rPr>
          <w:rFonts w:ascii="Arial" w:hAnsi="Arial" w:cs="Arial"/>
          <w:lang w:val="en-US"/>
        </w:rPr>
        <w:t xml:space="preserve"> Number of inflorescences (NI), inflorescence </w:t>
      </w:r>
      <w:r w:rsidR="00A16E18" w:rsidRPr="009840A8">
        <w:rPr>
          <w:rFonts w:ascii="Arial" w:hAnsi="Arial" w:cs="Arial"/>
          <w:lang w:val="en-US"/>
        </w:rPr>
        <w:t>dry matter (</w:t>
      </w:r>
      <w:r w:rsidR="00220763" w:rsidRPr="009840A8">
        <w:rPr>
          <w:rFonts w:ascii="Arial" w:hAnsi="Arial" w:cs="Arial"/>
          <w:lang w:val="en-US"/>
        </w:rPr>
        <w:t>IDM), stem height (SH), head d</w:t>
      </w:r>
      <w:r w:rsidR="00D86142" w:rsidRPr="009840A8">
        <w:rPr>
          <w:rFonts w:ascii="Arial" w:hAnsi="Arial" w:cs="Arial"/>
          <w:lang w:val="en-US"/>
        </w:rPr>
        <w:t>iameter (HD)</w:t>
      </w:r>
      <w:r w:rsidR="00B25D41">
        <w:rPr>
          <w:rFonts w:ascii="Arial" w:hAnsi="Arial" w:cs="Arial"/>
          <w:lang w:val="en-US"/>
        </w:rPr>
        <w:t>,</w:t>
      </w:r>
      <w:r w:rsidR="00D86142" w:rsidRPr="009840A8">
        <w:rPr>
          <w:rFonts w:ascii="Arial" w:hAnsi="Arial" w:cs="Arial"/>
          <w:lang w:val="en-US"/>
        </w:rPr>
        <w:t xml:space="preserve"> and stem diameter (S</w:t>
      </w:r>
      <w:r w:rsidR="00220763" w:rsidRPr="009840A8">
        <w:rPr>
          <w:rFonts w:ascii="Arial" w:hAnsi="Arial" w:cs="Arial"/>
          <w:lang w:val="en-US"/>
        </w:rPr>
        <w:t>D</w:t>
      </w:r>
      <w:r w:rsidR="00A16E18" w:rsidRPr="009840A8">
        <w:rPr>
          <w:rFonts w:ascii="Arial" w:hAnsi="Arial" w:cs="Arial"/>
          <w:lang w:val="en-US"/>
        </w:rPr>
        <w:t>)</w:t>
      </w:r>
      <w:r w:rsidR="00220763" w:rsidRPr="009840A8">
        <w:rPr>
          <w:rFonts w:ascii="Arial" w:hAnsi="Arial" w:cs="Arial"/>
          <w:lang w:val="en-US"/>
        </w:rPr>
        <w:t xml:space="preserve"> were determined</w:t>
      </w:r>
      <w:r w:rsidR="00946499">
        <w:rPr>
          <w:rFonts w:ascii="Arial" w:hAnsi="Arial" w:cs="Arial"/>
          <w:lang w:val="en-US"/>
        </w:rPr>
        <w:t>.</w:t>
      </w:r>
      <w:r w:rsidR="00203D19" w:rsidRPr="00694652">
        <w:rPr>
          <w:rFonts w:ascii="Arial" w:hAnsi="Arial" w:cs="Arial"/>
          <w:lang w:val="en-US"/>
        </w:rPr>
        <w:t xml:space="preserve"> </w:t>
      </w:r>
      <w:r w:rsidR="00203D19" w:rsidRPr="009840A8">
        <w:rPr>
          <w:rFonts w:ascii="Arial" w:hAnsi="Arial" w:cs="Arial"/>
          <w:lang w:val="en-US"/>
        </w:rPr>
        <w:t xml:space="preserve">The electrical conductivity of the solution of the substrate in the mineral fertilizer is above indicated for gerbera culture, reflecting the lower inflorescence stem height. The pH values </w:t>
      </w:r>
      <w:r w:rsidR="00B25D41">
        <w:rPr>
          <w:rFonts w:ascii="Arial" w:hAnsi="Arial" w:cs="Arial"/>
          <w:lang w:val="en-US"/>
        </w:rPr>
        <w:t>obtained from</w:t>
      </w:r>
      <w:r w:rsidR="00203D19" w:rsidRPr="009840A8">
        <w:rPr>
          <w:rFonts w:ascii="Arial" w:hAnsi="Arial" w:cs="Arial"/>
          <w:lang w:val="en-US"/>
        </w:rPr>
        <w:t xml:space="preserve"> the solution of the substrates are within the range for the development of</w:t>
      </w:r>
      <w:r w:rsidR="00B25D41">
        <w:rPr>
          <w:rFonts w:ascii="Arial" w:hAnsi="Arial" w:cs="Arial"/>
          <w:lang w:val="en-US"/>
        </w:rPr>
        <w:t xml:space="preserve"> potted</w:t>
      </w:r>
      <w:r w:rsidR="00203D19" w:rsidRPr="009840A8">
        <w:rPr>
          <w:rFonts w:ascii="Arial" w:hAnsi="Arial" w:cs="Arial"/>
          <w:lang w:val="en-US"/>
        </w:rPr>
        <w:t xml:space="preserve"> gerberas.</w:t>
      </w:r>
    </w:p>
    <w:p w:rsidR="008A1016" w:rsidRPr="009840A8" w:rsidRDefault="008A1016" w:rsidP="006950E4">
      <w:pPr>
        <w:spacing w:after="0" w:line="240" w:lineRule="auto"/>
        <w:jc w:val="both"/>
        <w:rPr>
          <w:rFonts w:ascii="Arial" w:hAnsi="Arial" w:cs="Arial"/>
          <w:b/>
          <w:bCs/>
          <w:color w:val="000000"/>
          <w:sz w:val="24"/>
          <w:szCs w:val="24"/>
          <w:lang w:val="en-US"/>
        </w:rPr>
      </w:pPr>
    </w:p>
    <w:p w:rsidR="003039DE" w:rsidRPr="009840A8" w:rsidRDefault="00A16E18" w:rsidP="006950E4">
      <w:pPr>
        <w:spacing w:after="0" w:line="240" w:lineRule="auto"/>
        <w:jc w:val="both"/>
        <w:rPr>
          <w:rFonts w:ascii="Arial" w:hAnsi="Arial" w:cs="Arial"/>
          <w:color w:val="000000"/>
          <w:sz w:val="24"/>
          <w:szCs w:val="24"/>
          <w:lang w:val="en-US"/>
        </w:rPr>
      </w:pPr>
      <w:r w:rsidRPr="009F6AC4">
        <w:rPr>
          <w:rFonts w:ascii="Arial" w:hAnsi="Arial" w:cs="Arial"/>
          <w:b/>
          <w:bCs/>
          <w:color w:val="000000"/>
          <w:sz w:val="24"/>
          <w:szCs w:val="24"/>
          <w:lang w:val="en-US"/>
        </w:rPr>
        <w:t>Keywords</w:t>
      </w:r>
      <w:r w:rsidR="006950E4" w:rsidRPr="009F6AC4">
        <w:rPr>
          <w:rFonts w:ascii="Arial" w:hAnsi="Arial" w:cs="Arial"/>
          <w:b/>
          <w:bCs/>
          <w:color w:val="000000"/>
          <w:sz w:val="24"/>
          <w:szCs w:val="24"/>
          <w:lang w:val="en-US"/>
        </w:rPr>
        <w:t xml:space="preserve">: </w:t>
      </w:r>
      <w:r w:rsidR="00AB3B9B" w:rsidRPr="009F6AC4">
        <w:rPr>
          <w:rFonts w:ascii="Arial" w:hAnsi="Arial" w:cs="Arial"/>
          <w:i/>
          <w:iCs/>
          <w:color w:val="000000"/>
          <w:sz w:val="24"/>
          <w:szCs w:val="24"/>
          <w:lang w:val="en-US"/>
        </w:rPr>
        <w:t xml:space="preserve">Gerbera </w:t>
      </w:r>
      <w:proofErr w:type="spellStart"/>
      <w:r w:rsidR="00AB3B9B" w:rsidRPr="009F6AC4">
        <w:rPr>
          <w:rFonts w:ascii="Arial" w:hAnsi="Arial" w:cs="Arial"/>
          <w:i/>
          <w:iCs/>
          <w:color w:val="000000"/>
          <w:sz w:val="24"/>
          <w:szCs w:val="24"/>
          <w:lang w:val="en-US"/>
        </w:rPr>
        <w:t>jamesonii</w:t>
      </w:r>
      <w:proofErr w:type="spellEnd"/>
      <w:r w:rsidR="00AB3B9B" w:rsidRPr="009F6AC4">
        <w:rPr>
          <w:rFonts w:ascii="Arial" w:hAnsi="Arial" w:cs="Arial"/>
          <w:iCs/>
          <w:color w:val="000000"/>
          <w:sz w:val="24"/>
          <w:szCs w:val="24"/>
          <w:lang w:val="en-US"/>
        </w:rPr>
        <w:t>;</w:t>
      </w:r>
      <w:r w:rsidR="0089093A" w:rsidRPr="009F6AC4">
        <w:rPr>
          <w:rFonts w:ascii="Arial" w:hAnsi="Arial" w:cs="Arial"/>
          <w:i/>
          <w:iCs/>
          <w:color w:val="000000"/>
          <w:sz w:val="24"/>
          <w:szCs w:val="24"/>
          <w:lang w:val="en-US"/>
        </w:rPr>
        <w:t xml:space="preserve"> </w:t>
      </w:r>
      <w:r w:rsidRPr="009F6AC4">
        <w:rPr>
          <w:rFonts w:ascii="Arial" w:hAnsi="Arial" w:cs="Arial"/>
          <w:color w:val="000000"/>
          <w:sz w:val="24"/>
          <w:szCs w:val="24"/>
          <w:lang w:val="en-US"/>
        </w:rPr>
        <w:t>liquid organic fertilizers</w:t>
      </w:r>
      <w:r w:rsidR="00AB3B9B" w:rsidRPr="009F6AC4">
        <w:rPr>
          <w:rFonts w:ascii="Arial" w:hAnsi="Arial" w:cs="Arial"/>
          <w:color w:val="000000"/>
          <w:sz w:val="24"/>
          <w:szCs w:val="24"/>
          <w:lang w:val="en-US"/>
        </w:rPr>
        <w:t>;</w:t>
      </w:r>
      <w:r w:rsidR="004F122F" w:rsidRPr="009F6AC4">
        <w:rPr>
          <w:rFonts w:ascii="Arial" w:hAnsi="Arial" w:cs="Arial"/>
          <w:color w:val="000000"/>
          <w:sz w:val="24"/>
          <w:szCs w:val="24"/>
          <w:lang w:val="en-US"/>
        </w:rPr>
        <w:t xml:space="preserve"> salinity</w:t>
      </w:r>
      <w:r w:rsidR="00AB3B9B" w:rsidRPr="009F6AC4">
        <w:rPr>
          <w:rFonts w:ascii="Arial" w:hAnsi="Arial" w:cs="Arial"/>
          <w:color w:val="000000"/>
          <w:sz w:val="24"/>
          <w:szCs w:val="24"/>
          <w:lang w:val="en-US"/>
        </w:rPr>
        <w:t>.</w:t>
      </w:r>
    </w:p>
    <w:p w:rsidR="009840A8" w:rsidRPr="009840A8" w:rsidRDefault="009840A8" w:rsidP="006950E4">
      <w:pPr>
        <w:spacing w:after="0" w:line="240" w:lineRule="auto"/>
        <w:jc w:val="both"/>
        <w:rPr>
          <w:rFonts w:ascii="Arial" w:hAnsi="Arial" w:cs="Arial"/>
          <w:color w:val="000000"/>
          <w:sz w:val="24"/>
          <w:szCs w:val="24"/>
          <w:lang w:val="en-US"/>
        </w:rPr>
      </w:pPr>
    </w:p>
    <w:p w:rsidR="00E54F21" w:rsidRPr="00694652" w:rsidRDefault="00E54F21" w:rsidP="006950E4">
      <w:pPr>
        <w:spacing w:after="0" w:line="240" w:lineRule="auto"/>
        <w:jc w:val="both"/>
        <w:rPr>
          <w:rFonts w:ascii="Arial" w:hAnsi="Arial" w:cs="Arial"/>
          <w:color w:val="000000"/>
          <w:sz w:val="24"/>
          <w:szCs w:val="24"/>
          <w:lang w:val="en-US"/>
        </w:rPr>
      </w:pPr>
    </w:p>
    <w:p w:rsidR="008A1016" w:rsidRPr="009840A8" w:rsidRDefault="0011438B" w:rsidP="009840A8">
      <w:pPr>
        <w:pStyle w:val="Default"/>
        <w:jc w:val="both"/>
        <w:rPr>
          <w:rFonts w:ascii="Arial" w:hAnsi="Arial" w:cs="Arial"/>
        </w:rPr>
      </w:pPr>
      <w:r w:rsidRPr="009840A8">
        <w:rPr>
          <w:rFonts w:ascii="Arial" w:hAnsi="Arial" w:cs="Arial"/>
          <w:b/>
        </w:rPr>
        <w:t>R</w:t>
      </w:r>
      <w:r w:rsidR="009840A8" w:rsidRPr="009840A8">
        <w:rPr>
          <w:rFonts w:ascii="Arial" w:hAnsi="Arial" w:cs="Arial"/>
          <w:b/>
        </w:rPr>
        <w:t>esumo</w:t>
      </w:r>
      <w:r w:rsidR="009840A8">
        <w:rPr>
          <w:rFonts w:ascii="Arial" w:hAnsi="Arial" w:cs="Arial"/>
        </w:rPr>
        <w:t xml:space="preserve"> - </w:t>
      </w:r>
      <w:r w:rsidR="005B4C14" w:rsidRPr="005B4C14">
        <w:rPr>
          <w:rFonts w:ascii="Arial" w:hAnsi="Arial" w:cs="Arial"/>
        </w:rPr>
        <w:t xml:space="preserve">O objetivo do trabalho foi avaliar a produção de inflorescências de gérbera sob a influência do pH e da condutividade elétrica da solução dos substratos irrigados com fertilizantes </w:t>
      </w:r>
      <w:r w:rsidR="005B4C14">
        <w:rPr>
          <w:rFonts w:ascii="Arial" w:hAnsi="Arial" w:cs="Arial"/>
        </w:rPr>
        <w:t xml:space="preserve">orgânicos </w:t>
      </w:r>
      <w:r w:rsidR="005B4C14" w:rsidRPr="005B4C14">
        <w:rPr>
          <w:rFonts w:ascii="Arial" w:hAnsi="Arial" w:cs="Arial"/>
        </w:rPr>
        <w:t xml:space="preserve">líquidos. </w:t>
      </w:r>
      <w:r w:rsidR="00E62CB6" w:rsidRPr="009840A8">
        <w:rPr>
          <w:rFonts w:ascii="Arial" w:hAnsi="Arial" w:cs="Arial"/>
        </w:rPr>
        <w:t xml:space="preserve">O delineamento experimental foi de blocos </w:t>
      </w:r>
      <w:proofErr w:type="spellStart"/>
      <w:r w:rsidR="00E62CB6" w:rsidRPr="009840A8">
        <w:rPr>
          <w:rFonts w:ascii="Arial" w:hAnsi="Arial" w:cs="Arial"/>
        </w:rPr>
        <w:t>casualizados</w:t>
      </w:r>
      <w:proofErr w:type="spellEnd"/>
      <w:r w:rsidR="00E62CB6" w:rsidRPr="009840A8">
        <w:rPr>
          <w:rFonts w:ascii="Arial" w:hAnsi="Arial" w:cs="Arial"/>
        </w:rPr>
        <w:t>, com quatro repetições e cinco tratamentos. Os tratamentos foram definidos de acordo c</w:t>
      </w:r>
      <w:r w:rsidR="00EF2272" w:rsidRPr="009840A8">
        <w:rPr>
          <w:rFonts w:ascii="Arial" w:hAnsi="Arial" w:cs="Arial"/>
        </w:rPr>
        <w:t>om a fonte de fertilização, mineral</w:t>
      </w:r>
      <w:r w:rsidR="00E62CB6" w:rsidRPr="009840A8">
        <w:rPr>
          <w:rFonts w:ascii="Arial" w:hAnsi="Arial" w:cs="Arial"/>
        </w:rPr>
        <w:t xml:space="preserve"> (NPK) e orgânico. Adubação orgânica foi obtida por meio da diluição de quatro compostos orgânicos diluídos em água, obtidos de</w:t>
      </w:r>
      <w:r w:rsidR="00EF2272" w:rsidRPr="009840A8">
        <w:rPr>
          <w:rFonts w:ascii="Arial" w:hAnsi="Arial" w:cs="Arial"/>
        </w:rPr>
        <w:t xml:space="preserve"> resíduos agro</w:t>
      </w:r>
      <w:r w:rsidR="00E62CB6" w:rsidRPr="009840A8">
        <w:rPr>
          <w:rFonts w:ascii="Arial" w:hAnsi="Arial" w:cs="Arial"/>
        </w:rPr>
        <w:t>industria</w:t>
      </w:r>
      <w:r w:rsidR="00B25D41">
        <w:rPr>
          <w:rFonts w:ascii="Arial" w:hAnsi="Arial" w:cs="Arial"/>
        </w:rPr>
        <w:t>is</w:t>
      </w:r>
      <w:r w:rsidR="00E62CB6" w:rsidRPr="009840A8">
        <w:rPr>
          <w:rFonts w:ascii="Arial" w:hAnsi="Arial" w:cs="Arial"/>
        </w:rPr>
        <w:t xml:space="preserve"> (cama de frango, resíduo</w:t>
      </w:r>
      <w:r w:rsidR="00EF2272" w:rsidRPr="009840A8">
        <w:rPr>
          <w:rFonts w:ascii="Arial" w:hAnsi="Arial" w:cs="Arial"/>
        </w:rPr>
        <w:t>s</w:t>
      </w:r>
      <w:r w:rsidR="00E62CB6" w:rsidRPr="009840A8">
        <w:rPr>
          <w:rFonts w:ascii="Arial" w:hAnsi="Arial" w:cs="Arial"/>
        </w:rPr>
        <w:t xml:space="preserve"> de incuba</w:t>
      </w:r>
      <w:r w:rsidR="00B25D41">
        <w:rPr>
          <w:rFonts w:ascii="Arial" w:hAnsi="Arial" w:cs="Arial"/>
        </w:rPr>
        <w:t>dora</w:t>
      </w:r>
      <w:r w:rsidR="00E62CB6" w:rsidRPr="009840A8">
        <w:rPr>
          <w:rFonts w:ascii="Arial" w:hAnsi="Arial" w:cs="Arial"/>
        </w:rPr>
        <w:t xml:space="preserve">, lodo de </w:t>
      </w:r>
      <w:proofErr w:type="spellStart"/>
      <w:r w:rsidR="00E62CB6" w:rsidRPr="009840A8">
        <w:rPr>
          <w:rFonts w:ascii="Arial" w:hAnsi="Arial" w:cs="Arial"/>
        </w:rPr>
        <w:t>flotador</w:t>
      </w:r>
      <w:proofErr w:type="spellEnd"/>
      <w:r w:rsidR="00E62CB6" w:rsidRPr="009840A8">
        <w:rPr>
          <w:rFonts w:ascii="Arial" w:hAnsi="Arial" w:cs="Arial"/>
        </w:rPr>
        <w:t>, tripa celulósica de salsichas</w:t>
      </w:r>
      <w:r w:rsidR="00B25D41">
        <w:rPr>
          <w:rFonts w:ascii="Arial" w:hAnsi="Arial" w:cs="Arial"/>
        </w:rPr>
        <w:t>,</w:t>
      </w:r>
      <w:r w:rsidR="00E62CB6" w:rsidRPr="009840A8">
        <w:rPr>
          <w:rFonts w:ascii="Arial" w:hAnsi="Arial" w:cs="Arial"/>
        </w:rPr>
        <w:t xml:space="preserve"> carvão de caldeiras</w:t>
      </w:r>
      <w:r w:rsidR="00BE7256">
        <w:rPr>
          <w:rFonts w:ascii="Arial" w:hAnsi="Arial" w:cs="Arial"/>
        </w:rPr>
        <w:t>, fração sólida do dejeto suíno e bagaço de cana</w:t>
      </w:r>
      <w:r w:rsidR="00E62CB6" w:rsidRPr="009840A8">
        <w:rPr>
          <w:rFonts w:ascii="Arial" w:hAnsi="Arial" w:cs="Arial"/>
        </w:rPr>
        <w:t xml:space="preserve">) no processo de compostagem. </w:t>
      </w:r>
      <w:r w:rsidR="009840A8">
        <w:rPr>
          <w:rFonts w:ascii="Arial" w:hAnsi="Arial" w:cs="Arial"/>
        </w:rPr>
        <w:t>Após a obtenção dos compostos orgânicos</w:t>
      </w:r>
      <w:r w:rsidR="00E62CB6" w:rsidRPr="009840A8">
        <w:rPr>
          <w:rFonts w:ascii="Arial" w:hAnsi="Arial" w:cs="Arial"/>
        </w:rPr>
        <w:t xml:space="preserve">, </w:t>
      </w:r>
      <w:r w:rsidR="009840A8">
        <w:rPr>
          <w:rFonts w:ascii="Arial" w:hAnsi="Arial" w:cs="Arial"/>
        </w:rPr>
        <w:t xml:space="preserve">realizou-se a </w:t>
      </w:r>
      <w:r w:rsidR="00E62CB6" w:rsidRPr="009840A8">
        <w:rPr>
          <w:rFonts w:ascii="Arial" w:hAnsi="Arial" w:cs="Arial"/>
        </w:rPr>
        <w:t>diluição</w:t>
      </w:r>
      <w:r w:rsidR="009840A8">
        <w:rPr>
          <w:rFonts w:ascii="Arial" w:hAnsi="Arial" w:cs="Arial"/>
        </w:rPr>
        <w:t xml:space="preserve"> com água</w:t>
      </w:r>
      <w:r w:rsidR="00E62CB6" w:rsidRPr="009840A8">
        <w:rPr>
          <w:rFonts w:ascii="Arial" w:hAnsi="Arial" w:cs="Arial"/>
        </w:rPr>
        <w:t xml:space="preserve">, ajustando </w:t>
      </w:r>
      <w:r w:rsidR="009840A8">
        <w:rPr>
          <w:rFonts w:ascii="Arial" w:hAnsi="Arial" w:cs="Arial"/>
        </w:rPr>
        <w:t xml:space="preserve">os valores de condutividade elétrica na </w:t>
      </w:r>
      <w:r w:rsidR="00E62CB6" w:rsidRPr="009840A8">
        <w:rPr>
          <w:rFonts w:ascii="Arial" w:hAnsi="Arial" w:cs="Arial"/>
        </w:rPr>
        <w:t>solução nutritiva. A determinação na solução do substrato</w:t>
      </w:r>
      <w:r w:rsidR="009840A8">
        <w:rPr>
          <w:rFonts w:ascii="Arial" w:hAnsi="Arial" w:cs="Arial"/>
        </w:rPr>
        <w:t xml:space="preserve"> da</w:t>
      </w:r>
      <w:r w:rsidR="00E62CB6" w:rsidRPr="009840A8">
        <w:rPr>
          <w:rFonts w:ascii="Arial" w:hAnsi="Arial" w:cs="Arial"/>
        </w:rPr>
        <w:t xml:space="preserve"> condutividade elétrica (CE) e </w:t>
      </w:r>
      <w:r w:rsidR="009840A8">
        <w:rPr>
          <w:rFonts w:ascii="Arial" w:hAnsi="Arial" w:cs="Arial"/>
        </w:rPr>
        <w:t xml:space="preserve">de </w:t>
      </w:r>
      <w:r w:rsidR="00E62CB6" w:rsidRPr="009840A8">
        <w:rPr>
          <w:rFonts w:ascii="Arial" w:hAnsi="Arial" w:cs="Arial"/>
        </w:rPr>
        <w:t>pH fo</w:t>
      </w:r>
      <w:r w:rsidR="009840A8">
        <w:rPr>
          <w:rFonts w:ascii="Arial" w:hAnsi="Arial" w:cs="Arial"/>
        </w:rPr>
        <w:t>ram</w:t>
      </w:r>
      <w:r w:rsidR="00E62CB6" w:rsidRPr="009840A8">
        <w:rPr>
          <w:rFonts w:ascii="Arial" w:hAnsi="Arial" w:cs="Arial"/>
        </w:rPr>
        <w:t xml:space="preserve"> realizada</w:t>
      </w:r>
      <w:r w:rsidR="009840A8">
        <w:rPr>
          <w:rFonts w:ascii="Arial" w:hAnsi="Arial" w:cs="Arial"/>
        </w:rPr>
        <w:t>s</w:t>
      </w:r>
      <w:r w:rsidR="00E62CB6" w:rsidRPr="009840A8">
        <w:rPr>
          <w:rFonts w:ascii="Arial" w:hAnsi="Arial" w:cs="Arial"/>
        </w:rPr>
        <w:t xml:space="preserve"> em 1, 14, 28, 42 e 56 dias após a aclimatização em 1:5 (m/v). As inflorescências das gérberas envasadas foram avaliadas aos 56 dias após a aclimat</w:t>
      </w:r>
      <w:r w:rsidR="009840A8">
        <w:rPr>
          <w:rFonts w:ascii="Arial" w:hAnsi="Arial" w:cs="Arial"/>
        </w:rPr>
        <w:t>ação. Foram determinados número de inflorescência</w:t>
      </w:r>
      <w:r w:rsidR="009625D0">
        <w:rPr>
          <w:rFonts w:ascii="Arial" w:hAnsi="Arial" w:cs="Arial"/>
        </w:rPr>
        <w:t>s</w:t>
      </w:r>
      <w:r w:rsidR="00E62CB6" w:rsidRPr="009840A8">
        <w:rPr>
          <w:rFonts w:ascii="Arial" w:hAnsi="Arial" w:cs="Arial"/>
        </w:rPr>
        <w:t>, matéria seca de inflorescências</w:t>
      </w:r>
      <w:r w:rsidR="009840A8">
        <w:rPr>
          <w:rFonts w:ascii="Arial" w:hAnsi="Arial" w:cs="Arial"/>
        </w:rPr>
        <w:t>, altura d</w:t>
      </w:r>
      <w:r w:rsidR="009625D0">
        <w:rPr>
          <w:rFonts w:ascii="Arial" w:hAnsi="Arial" w:cs="Arial"/>
        </w:rPr>
        <w:t>a haste</w:t>
      </w:r>
      <w:r w:rsidR="00E62CB6" w:rsidRPr="009840A8">
        <w:rPr>
          <w:rFonts w:ascii="Arial" w:hAnsi="Arial" w:cs="Arial"/>
        </w:rPr>
        <w:t>, diâmetro do coleto</w:t>
      </w:r>
      <w:r w:rsidR="009840A8">
        <w:rPr>
          <w:rFonts w:ascii="Arial" w:hAnsi="Arial" w:cs="Arial"/>
        </w:rPr>
        <w:t xml:space="preserve"> e diâmetro d</w:t>
      </w:r>
      <w:r w:rsidR="009625D0">
        <w:rPr>
          <w:rFonts w:ascii="Arial" w:hAnsi="Arial" w:cs="Arial"/>
        </w:rPr>
        <w:t>a haste</w:t>
      </w:r>
      <w:r w:rsidR="00E62CB6" w:rsidRPr="009840A8">
        <w:rPr>
          <w:rFonts w:ascii="Arial" w:hAnsi="Arial" w:cs="Arial"/>
        </w:rPr>
        <w:t xml:space="preserve">. A condutividade elétrica na solução </w:t>
      </w:r>
      <w:r w:rsidR="00E62CB6" w:rsidRPr="009840A8">
        <w:rPr>
          <w:rFonts w:ascii="Arial" w:hAnsi="Arial" w:cs="Arial"/>
        </w:rPr>
        <w:lastRenderedPageBreak/>
        <w:t xml:space="preserve">do substrato no adubo mineral apresenta-se acima do indicado para </w:t>
      </w:r>
      <w:r w:rsidR="009625D0">
        <w:rPr>
          <w:rFonts w:ascii="Arial" w:hAnsi="Arial" w:cs="Arial"/>
        </w:rPr>
        <w:t xml:space="preserve">a </w:t>
      </w:r>
      <w:r w:rsidR="00E62CB6" w:rsidRPr="009840A8">
        <w:rPr>
          <w:rFonts w:ascii="Arial" w:hAnsi="Arial" w:cs="Arial"/>
        </w:rPr>
        <w:t xml:space="preserve">cultura de gérberas, refletindo na </w:t>
      </w:r>
      <w:r w:rsidR="009840A8">
        <w:rPr>
          <w:rFonts w:ascii="Arial" w:hAnsi="Arial" w:cs="Arial"/>
        </w:rPr>
        <w:t>menor altura de haste</w:t>
      </w:r>
      <w:r w:rsidR="00E62CB6" w:rsidRPr="009840A8">
        <w:rPr>
          <w:rFonts w:ascii="Arial" w:hAnsi="Arial" w:cs="Arial"/>
        </w:rPr>
        <w:t xml:space="preserve"> das inflorescências. Os valores de pH medidos na solução dos substratos estão dentro da faixa adequada para o desenvolvimento de inflorescências </w:t>
      </w:r>
      <w:r w:rsidR="00E71940">
        <w:rPr>
          <w:rFonts w:ascii="Arial" w:hAnsi="Arial" w:cs="Arial"/>
        </w:rPr>
        <w:t xml:space="preserve">de </w:t>
      </w:r>
      <w:r w:rsidR="00E62CB6" w:rsidRPr="009840A8">
        <w:rPr>
          <w:rFonts w:ascii="Arial" w:hAnsi="Arial" w:cs="Arial"/>
        </w:rPr>
        <w:t>gérberas envasadas.</w:t>
      </w:r>
    </w:p>
    <w:p w:rsidR="001552EA" w:rsidRPr="009840A8" w:rsidRDefault="001552EA" w:rsidP="00D82171">
      <w:pPr>
        <w:spacing w:after="0" w:line="240" w:lineRule="auto"/>
        <w:jc w:val="both"/>
        <w:rPr>
          <w:rFonts w:ascii="Arial" w:hAnsi="Arial" w:cs="Arial"/>
          <w:b/>
          <w:bCs/>
          <w:color w:val="000000"/>
          <w:sz w:val="24"/>
          <w:szCs w:val="24"/>
        </w:rPr>
      </w:pPr>
    </w:p>
    <w:p w:rsidR="0011438B" w:rsidRPr="009840A8" w:rsidRDefault="00F26AF9" w:rsidP="00D82171">
      <w:pPr>
        <w:spacing w:after="0" w:line="240" w:lineRule="auto"/>
        <w:jc w:val="both"/>
        <w:rPr>
          <w:rFonts w:ascii="Arial" w:hAnsi="Arial" w:cs="Arial"/>
          <w:sz w:val="24"/>
          <w:szCs w:val="24"/>
        </w:rPr>
      </w:pPr>
      <w:r w:rsidRPr="009840A8">
        <w:rPr>
          <w:rFonts w:ascii="Arial" w:hAnsi="Arial" w:cs="Arial"/>
          <w:b/>
          <w:bCs/>
          <w:color w:val="000000"/>
          <w:sz w:val="24"/>
          <w:szCs w:val="24"/>
        </w:rPr>
        <w:t xml:space="preserve">Palavras-chave: </w:t>
      </w:r>
      <w:proofErr w:type="spellStart"/>
      <w:r w:rsidR="004F122F" w:rsidRPr="009840A8">
        <w:rPr>
          <w:rFonts w:ascii="Arial" w:hAnsi="Arial" w:cs="Arial"/>
          <w:i/>
          <w:iCs/>
          <w:color w:val="000000"/>
          <w:sz w:val="24"/>
          <w:szCs w:val="24"/>
        </w:rPr>
        <w:t>Gerbera</w:t>
      </w:r>
      <w:proofErr w:type="spellEnd"/>
      <w:r w:rsidR="004F122F" w:rsidRPr="009840A8">
        <w:rPr>
          <w:rFonts w:ascii="Arial" w:hAnsi="Arial" w:cs="Arial"/>
          <w:i/>
          <w:iCs/>
          <w:color w:val="000000"/>
          <w:sz w:val="24"/>
          <w:szCs w:val="24"/>
        </w:rPr>
        <w:t xml:space="preserve"> </w:t>
      </w:r>
      <w:proofErr w:type="spellStart"/>
      <w:r w:rsidR="004F122F" w:rsidRPr="009840A8">
        <w:rPr>
          <w:rFonts w:ascii="Arial" w:hAnsi="Arial" w:cs="Arial"/>
          <w:i/>
          <w:iCs/>
          <w:color w:val="000000"/>
          <w:sz w:val="24"/>
          <w:szCs w:val="24"/>
        </w:rPr>
        <w:t>jamesonii</w:t>
      </w:r>
      <w:proofErr w:type="spellEnd"/>
      <w:r w:rsidR="00AE5475" w:rsidRPr="009840A8">
        <w:rPr>
          <w:rFonts w:ascii="Arial" w:hAnsi="Arial" w:cs="Arial"/>
          <w:color w:val="000000"/>
          <w:sz w:val="24"/>
          <w:szCs w:val="24"/>
        </w:rPr>
        <w:t>, adubos orgânicos líquidos</w:t>
      </w:r>
      <w:r w:rsidR="004F122F" w:rsidRPr="009840A8">
        <w:rPr>
          <w:rFonts w:ascii="Arial" w:hAnsi="Arial" w:cs="Arial"/>
          <w:color w:val="000000"/>
          <w:sz w:val="24"/>
          <w:szCs w:val="24"/>
        </w:rPr>
        <w:t>, salinidade</w:t>
      </w:r>
      <w:r w:rsidR="00D82171" w:rsidRPr="009840A8">
        <w:rPr>
          <w:rFonts w:ascii="Arial" w:hAnsi="Arial" w:cs="Arial"/>
          <w:color w:val="000000"/>
          <w:sz w:val="24"/>
          <w:szCs w:val="24"/>
        </w:rPr>
        <w:t>.</w:t>
      </w:r>
    </w:p>
    <w:p w:rsidR="008A1016" w:rsidRPr="00694652" w:rsidRDefault="008A1016" w:rsidP="00F33928">
      <w:pPr>
        <w:spacing w:after="0" w:line="360" w:lineRule="auto"/>
        <w:rPr>
          <w:rFonts w:ascii="Arial" w:hAnsi="Arial" w:cs="Arial"/>
          <w:b/>
          <w:sz w:val="24"/>
          <w:szCs w:val="24"/>
        </w:rPr>
      </w:pPr>
    </w:p>
    <w:p w:rsidR="00D00C4C" w:rsidRPr="00694652" w:rsidRDefault="00D00C4C" w:rsidP="00F33928">
      <w:pPr>
        <w:spacing w:after="0" w:line="360" w:lineRule="auto"/>
        <w:rPr>
          <w:rFonts w:ascii="Arial" w:hAnsi="Arial" w:cs="Arial"/>
          <w:b/>
          <w:sz w:val="24"/>
          <w:szCs w:val="24"/>
        </w:rPr>
      </w:pPr>
    </w:p>
    <w:p w:rsidR="00E5067D" w:rsidRPr="009840A8" w:rsidRDefault="00560CA6" w:rsidP="00F33928">
      <w:pPr>
        <w:spacing w:after="0" w:line="360" w:lineRule="auto"/>
        <w:rPr>
          <w:rFonts w:ascii="Arial" w:hAnsi="Arial" w:cs="Arial"/>
          <w:b/>
          <w:sz w:val="24"/>
          <w:szCs w:val="24"/>
          <w:lang w:val="en-US"/>
        </w:rPr>
      </w:pPr>
      <w:r w:rsidRPr="009840A8">
        <w:rPr>
          <w:rFonts w:ascii="Arial" w:hAnsi="Arial" w:cs="Arial"/>
          <w:b/>
          <w:sz w:val="24"/>
          <w:szCs w:val="24"/>
          <w:lang w:val="en-US"/>
        </w:rPr>
        <w:t>Introduction</w:t>
      </w:r>
    </w:p>
    <w:p w:rsidR="00EB17BC" w:rsidRPr="009840A8" w:rsidRDefault="0014150B" w:rsidP="00724369">
      <w:pPr>
        <w:spacing w:after="0" w:line="360" w:lineRule="auto"/>
        <w:ind w:firstLine="284"/>
        <w:jc w:val="both"/>
        <w:rPr>
          <w:rFonts w:ascii="Arial" w:hAnsi="Arial" w:cs="Arial"/>
          <w:sz w:val="24"/>
          <w:szCs w:val="24"/>
          <w:lang w:val="en-US"/>
        </w:rPr>
      </w:pPr>
      <w:r w:rsidRPr="009840A8">
        <w:rPr>
          <w:rFonts w:ascii="Arial" w:hAnsi="Arial" w:cs="Arial"/>
          <w:sz w:val="24"/>
          <w:szCs w:val="24"/>
          <w:lang w:val="en-US"/>
        </w:rPr>
        <w:t>P</w:t>
      </w:r>
      <w:r w:rsidR="00A16E18" w:rsidRPr="009840A8">
        <w:rPr>
          <w:rFonts w:ascii="Arial" w:hAnsi="Arial" w:cs="Arial"/>
          <w:sz w:val="24"/>
          <w:szCs w:val="24"/>
          <w:lang w:val="en-US"/>
        </w:rPr>
        <w:t xml:space="preserve">otted </w:t>
      </w:r>
      <w:r w:rsidRPr="009840A8">
        <w:rPr>
          <w:rFonts w:ascii="Arial" w:hAnsi="Arial" w:cs="Arial"/>
          <w:sz w:val="24"/>
          <w:szCs w:val="24"/>
          <w:lang w:val="en-US"/>
        </w:rPr>
        <w:t>gerbera plants</w:t>
      </w:r>
      <w:r w:rsidR="00A16E18" w:rsidRPr="009840A8">
        <w:rPr>
          <w:rFonts w:ascii="Arial" w:hAnsi="Arial" w:cs="Arial"/>
          <w:sz w:val="24"/>
          <w:szCs w:val="24"/>
          <w:lang w:val="en-US"/>
        </w:rPr>
        <w:t xml:space="preserve"> are moderatel</w:t>
      </w:r>
      <w:r w:rsidRPr="009840A8">
        <w:rPr>
          <w:rFonts w:ascii="Arial" w:hAnsi="Arial" w:cs="Arial"/>
          <w:sz w:val="24"/>
          <w:szCs w:val="24"/>
          <w:lang w:val="en-US"/>
        </w:rPr>
        <w:t>y demanding in nutrition (L</w:t>
      </w:r>
      <w:r w:rsidR="00DD7DFA" w:rsidRPr="009840A8">
        <w:rPr>
          <w:rFonts w:ascii="Arial" w:hAnsi="Arial" w:cs="Arial"/>
          <w:sz w:val="24"/>
          <w:szCs w:val="24"/>
          <w:lang w:val="en-US"/>
        </w:rPr>
        <w:t>udwig</w:t>
      </w:r>
      <w:r w:rsidR="00A16E18" w:rsidRPr="009840A8">
        <w:rPr>
          <w:rFonts w:ascii="Arial" w:hAnsi="Arial" w:cs="Arial"/>
          <w:sz w:val="24"/>
          <w:szCs w:val="24"/>
          <w:lang w:val="en-US"/>
        </w:rPr>
        <w:t xml:space="preserve"> </w:t>
      </w:r>
      <w:r w:rsidR="00A16E18" w:rsidRPr="00DD7DFA">
        <w:rPr>
          <w:rFonts w:ascii="Arial" w:hAnsi="Arial" w:cs="Arial"/>
          <w:sz w:val="24"/>
          <w:szCs w:val="24"/>
          <w:lang w:val="en-US"/>
        </w:rPr>
        <w:t>et al.,</w:t>
      </w:r>
      <w:r w:rsidR="00A16E18" w:rsidRPr="009840A8">
        <w:rPr>
          <w:rFonts w:ascii="Arial" w:hAnsi="Arial" w:cs="Arial"/>
          <w:sz w:val="24"/>
          <w:szCs w:val="24"/>
          <w:lang w:val="en-US"/>
        </w:rPr>
        <w:t xml:space="preserve"> 2008). This moderate fertility level produces plants with leaf area and inflorescence</w:t>
      </w:r>
      <w:r w:rsidRPr="009840A8">
        <w:rPr>
          <w:rFonts w:ascii="Arial" w:hAnsi="Arial" w:cs="Arial"/>
          <w:sz w:val="24"/>
          <w:szCs w:val="24"/>
          <w:lang w:val="en-US"/>
        </w:rPr>
        <w:t xml:space="preserve"> proportional ratio. Low fertility levels lead to leaves</w:t>
      </w:r>
      <w:r w:rsidR="00A16E18" w:rsidRPr="009840A8">
        <w:rPr>
          <w:rFonts w:ascii="Arial" w:hAnsi="Arial" w:cs="Arial"/>
          <w:sz w:val="24"/>
          <w:szCs w:val="24"/>
          <w:lang w:val="en-US"/>
        </w:rPr>
        <w:t xml:space="preserve"> yellowing due to nutrient deficiency. Excessive fertility can lead to excessive growth and delayed fl</w:t>
      </w:r>
      <w:r w:rsidRPr="009840A8">
        <w:rPr>
          <w:rFonts w:ascii="Arial" w:hAnsi="Arial" w:cs="Arial"/>
          <w:sz w:val="24"/>
          <w:szCs w:val="24"/>
          <w:lang w:val="en-US"/>
        </w:rPr>
        <w:t>owering. The balance between plant</w:t>
      </w:r>
      <w:r w:rsidR="00A16E18" w:rsidRPr="009840A8">
        <w:rPr>
          <w:rFonts w:ascii="Arial" w:hAnsi="Arial" w:cs="Arial"/>
          <w:sz w:val="24"/>
          <w:szCs w:val="24"/>
          <w:lang w:val="en-US"/>
        </w:rPr>
        <w:t xml:space="preserve"> needs and periodic monitoring can help ensure the nutritional needs (</w:t>
      </w:r>
      <w:proofErr w:type="spellStart"/>
      <w:r w:rsidR="00A16E18" w:rsidRPr="009840A8">
        <w:rPr>
          <w:rFonts w:ascii="Arial" w:hAnsi="Arial" w:cs="Arial"/>
          <w:sz w:val="24"/>
          <w:szCs w:val="24"/>
          <w:lang w:val="en-US"/>
        </w:rPr>
        <w:t>J</w:t>
      </w:r>
      <w:r w:rsidR="00DD7DFA" w:rsidRPr="009840A8">
        <w:rPr>
          <w:rFonts w:ascii="Arial" w:hAnsi="Arial" w:cs="Arial"/>
          <w:sz w:val="24"/>
          <w:szCs w:val="24"/>
          <w:lang w:val="en-US"/>
        </w:rPr>
        <w:t>eong</w:t>
      </w:r>
      <w:proofErr w:type="spellEnd"/>
      <w:r w:rsidR="00A16E18" w:rsidRPr="009840A8">
        <w:rPr>
          <w:rFonts w:ascii="Arial" w:hAnsi="Arial" w:cs="Arial"/>
          <w:sz w:val="24"/>
          <w:szCs w:val="24"/>
          <w:lang w:val="en-US"/>
        </w:rPr>
        <w:t xml:space="preserve"> </w:t>
      </w:r>
      <w:r w:rsidR="00A16E18" w:rsidRPr="00DD7DFA">
        <w:rPr>
          <w:rFonts w:ascii="Arial" w:hAnsi="Arial" w:cs="Arial"/>
          <w:sz w:val="24"/>
          <w:szCs w:val="24"/>
          <w:lang w:val="en-US"/>
        </w:rPr>
        <w:t>et al.,</w:t>
      </w:r>
      <w:r w:rsidR="00A16E18" w:rsidRPr="009840A8">
        <w:rPr>
          <w:rFonts w:ascii="Arial" w:hAnsi="Arial" w:cs="Arial"/>
          <w:sz w:val="24"/>
          <w:szCs w:val="24"/>
          <w:lang w:val="en-US"/>
        </w:rPr>
        <w:t xml:space="preserve"> 2009).</w:t>
      </w:r>
    </w:p>
    <w:p w:rsidR="00D66CCC" w:rsidRPr="009840A8" w:rsidRDefault="00412B2B" w:rsidP="00724369">
      <w:pPr>
        <w:spacing w:after="0" w:line="360" w:lineRule="auto"/>
        <w:ind w:firstLine="284"/>
        <w:jc w:val="both"/>
        <w:rPr>
          <w:rFonts w:ascii="Arial" w:hAnsi="Arial" w:cs="Arial"/>
          <w:sz w:val="24"/>
          <w:szCs w:val="24"/>
          <w:lang w:val="en-US"/>
        </w:rPr>
      </w:pPr>
      <w:r>
        <w:rPr>
          <w:rFonts w:ascii="Arial" w:hAnsi="Arial" w:cs="Arial"/>
          <w:sz w:val="24"/>
          <w:szCs w:val="24"/>
          <w:lang w:val="en-US"/>
        </w:rPr>
        <w:t>Knowledge on t</w:t>
      </w:r>
      <w:r w:rsidR="00694652">
        <w:rPr>
          <w:rFonts w:ascii="Arial" w:hAnsi="Arial" w:cs="Arial"/>
          <w:sz w:val="24"/>
          <w:szCs w:val="24"/>
          <w:lang w:val="en-US"/>
        </w:rPr>
        <w:t>he c</w:t>
      </w:r>
      <w:r w:rsidR="0014150B" w:rsidRPr="009840A8">
        <w:rPr>
          <w:rFonts w:ascii="Arial" w:hAnsi="Arial" w:cs="Arial"/>
          <w:sz w:val="24"/>
          <w:szCs w:val="24"/>
          <w:lang w:val="en-US"/>
        </w:rPr>
        <w:t>ulture</w:t>
      </w:r>
      <w:r w:rsidR="00A16E18" w:rsidRPr="009840A8">
        <w:rPr>
          <w:rFonts w:ascii="Arial" w:hAnsi="Arial" w:cs="Arial"/>
          <w:sz w:val="24"/>
          <w:szCs w:val="24"/>
          <w:lang w:val="en-US"/>
        </w:rPr>
        <w:t xml:space="preserve"> nutritional needs is intrinsically related to fertilizat</w:t>
      </w:r>
      <w:r w:rsidR="0014150B" w:rsidRPr="009840A8">
        <w:rPr>
          <w:rFonts w:ascii="Arial" w:hAnsi="Arial" w:cs="Arial"/>
          <w:sz w:val="24"/>
          <w:szCs w:val="24"/>
          <w:lang w:val="en-US"/>
        </w:rPr>
        <w:t>ion,</w:t>
      </w:r>
      <w:r w:rsidR="00E71940">
        <w:rPr>
          <w:rFonts w:ascii="Arial" w:hAnsi="Arial" w:cs="Arial"/>
          <w:sz w:val="24"/>
          <w:szCs w:val="24"/>
          <w:lang w:val="en-US"/>
        </w:rPr>
        <w:t xml:space="preserve"> </w:t>
      </w:r>
      <w:r w:rsidR="0065355D">
        <w:rPr>
          <w:rFonts w:ascii="Arial" w:hAnsi="Arial" w:cs="Arial"/>
          <w:sz w:val="24"/>
          <w:szCs w:val="24"/>
          <w:lang w:val="en-US"/>
        </w:rPr>
        <w:t xml:space="preserve">this </w:t>
      </w:r>
      <w:r w:rsidR="00A16E18" w:rsidRPr="009840A8">
        <w:rPr>
          <w:rFonts w:ascii="Arial" w:hAnsi="Arial" w:cs="Arial"/>
          <w:sz w:val="24"/>
          <w:szCs w:val="24"/>
          <w:lang w:val="en-US"/>
        </w:rPr>
        <w:t>has an important impact on</w:t>
      </w:r>
      <w:r w:rsidR="0014150B" w:rsidRPr="009840A8">
        <w:rPr>
          <w:rFonts w:ascii="Arial" w:hAnsi="Arial" w:cs="Arial"/>
          <w:sz w:val="24"/>
          <w:szCs w:val="24"/>
          <w:lang w:val="en-US"/>
        </w:rPr>
        <w:t xml:space="preserve"> inflorescences and plant</w:t>
      </w:r>
      <w:r w:rsidR="00A16E18" w:rsidRPr="009840A8">
        <w:rPr>
          <w:rFonts w:ascii="Arial" w:hAnsi="Arial" w:cs="Arial"/>
          <w:sz w:val="24"/>
          <w:szCs w:val="24"/>
          <w:lang w:val="en-US"/>
        </w:rPr>
        <w:t xml:space="preserve"> quality, productivity</w:t>
      </w:r>
      <w:r>
        <w:rPr>
          <w:rFonts w:ascii="Arial" w:hAnsi="Arial" w:cs="Arial"/>
          <w:sz w:val="24"/>
          <w:szCs w:val="24"/>
          <w:lang w:val="en-US"/>
        </w:rPr>
        <w:t>,</w:t>
      </w:r>
      <w:r w:rsidR="00A16E18" w:rsidRPr="009840A8">
        <w:rPr>
          <w:rFonts w:ascii="Arial" w:hAnsi="Arial" w:cs="Arial"/>
          <w:sz w:val="24"/>
          <w:szCs w:val="24"/>
          <w:lang w:val="en-US"/>
        </w:rPr>
        <w:t xml:space="preserve"> and longevity. In floriculture, whose market competition is intense, the productivity gap is</w:t>
      </w:r>
      <w:r w:rsidR="00E75DF2" w:rsidRPr="009840A8">
        <w:rPr>
          <w:rFonts w:ascii="Arial" w:hAnsi="Arial" w:cs="Arial"/>
          <w:sz w:val="24"/>
          <w:szCs w:val="24"/>
          <w:lang w:val="en-US"/>
        </w:rPr>
        <w:t xml:space="preserve"> in </w:t>
      </w:r>
      <w:r>
        <w:rPr>
          <w:rFonts w:ascii="Arial" w:hAnsi="Arial" w:cs="Arial"/>
          <w:sz w:val="24"/>
          <w:szCs w:val="24"/>
          <w:lang w:val="en-US"/>
        </w:rPr>
        <w:t xml:space="preserve">the </w:t>
      </w:r>
      <w:r w:rsidR="00A16E18" w:rsidRPr="009840A8">
        <w:rPr>
          <w:rFonts w:ascii="Arial" w:hAnsi="Arial" w:cs="Arial"/>
          <w:sz w:val="24"/>
          <w:szCs w:val="24"/>
          <w:lang w:val="en-US"/>
        </w:rPr>
        <w:t>appropriate management</w:t>
      </w:r>
      <w:r>
        <w:rPr>
          <w:rFonts w:ascii="Arial" w:hAnsi="Arial" w:cs="Arial"/>
          <w:sz w:val="24"/>
          <w:szCs w:val="24"/>
          <w:lang w:val="en-US"/>
        </w:rPr>
        <w:t xml:space="preserve"> of these factors</w:t>
      </w:r>
      <w:r w:rsidR="00A16E18" w:rsidRPr="009840A8">
        <w:rPr>
          <w:rFonts w:ascii="Arial" w:hAnsi="Arial" w:cs="Arial"/>
          <w:sz w:val="24"/>
          <w:szCs w:val="24"/>
          <w:lang w:val="en-US"/>
        </w:rPr>
        <w:t xml:space="preserve"> for</w:t>
      </w:r>
      <w:r w:rsidR="00E75DF2" w:rsidRPr="009840A8">
        <w:rPr>
          <w:rFonts w:ascii="Arial" w:hAnsi="Arial" w:cs="Arial"/>
          <w:sz w:val="24"/>
          <w:szCs w:val="24"/>
          <w:lang w:val="en-US"/>
        </w:rPr>
        <w:t xml:space="preserve"> a satisfactory production (</w:t>
      </w:r>
      <w:proofErr w:type="spellStart"/>
      <w:r w:rsidR="00E75DF2" w:rsidRPr="009840A8">
        <w:rPr>
          <w:rFonts w:ascii="Arial" w:hAnsi="Arial" w:cs="Arial"/>
          <w:sz w:val="24"/>
          <w:szCs w:val="24"/>
          <w:lang w:val="en-US"/>
        </w:rPr>
        <w:t>M</w:t>
      </w:r>
      <w:r w:rsidR="00DD7DFA" w:rsidRPr="009840A8">
        <w:rPr>
          <w:rFonts w:ascii="Arial" w:hAnsi="Arial" w:cs="Arial"/>
          <w:sz w:val="24"/>
          <w:szCs w:val="24"/>
          <w:lang w:val="en-US"/>
        </w:rPr>
        <w:t>ota</w:t>
      </w:r>
      <w:proofErr w:type="spellEnd"/>
      <w:r w:rsidR="00A16E18" w:rsidRPr="009840A8">
        <w:rPr>
          <w:rFonts w:ascii="Arial" w:hAnsi="Arial" w:cs="Arial"/>
          <w:sz w:val="24"/>
          <w:szCs w:val="24"/>
          <w:lang w:val="en-US"/>
        </w:rPr>
        <w:t xml:space="preserve"> </w:t>
      </w:r>
      <w:r w:rsidR="00A16E18" w:rsidRPr="00DD7DFA">
        <w:rPr>
          <w:rFonts w:ascii="Arial" w:hAnsi="Arial" w:cs="Arial"/>
          <w:sz w:val="24"/>
          <w:szCs w:val="24"/>
          <w:lang w:val="en-US"/>
        </w:rPr>
        <w:t>et al.</w:t>
      </w:r>
      <w:r w:rsidR="00E75DF2" w:rsidRPr="00DD7DFA">
        <w:rPr>
          <w:rFonts w:ascii="Arial" w:hAnsi="Arial" w:cs="Arial"/>
          <w:sz w:val="24"/>
          <w:szCs w:val="24"/>
          <w:lang w:val="en-US"/>
        </w:rPr>
        <w:t>,</w:t>
      </w:r>
      <w:r w:rsidR="00E75DF2" w:rsidRPr="009840A8">
        <w:rPr>
          <w:rFonts w:ascii="Arial" w:hAnsi="Arial" w:cs="Arial"/>
          <w:sz w:val="24"/>
          <w:szCs w:val="24"/>
          <w:lang w:val="en-US"/>
        </w:rPr>
        <w:t xml:space="preserve"> 2013), what</w:t>
      </w:r>
      <w:r w:rsidR="00A16E18" w:rsidRPr="009840A8">
        <w:rPr>
          <w:rFonts w:ascii="Arial" w:hAnsi="Arial" w:cs="Arial"/>
          <w:sz w:val="24"/>
          <w:szCs w:val="24"/>
          <w:lang w:val="en-US"/>
        </w:rPr>
        <w:t xml:space="preserve"> can be achieved with nutrition and</w:t>
      </w:r>
      <w:r>
        <w:rPr>
          <w:rFonts w:ascii="Arial" w:hAnsi="Arial" w:cs="Arial"/>
          <w:sz w:val="24"/>
          <w:szCs w:val="24"/>
          <w:lang w:val="en-US"/>
        </w:rPr>
        <w:t xml:space="preserve"> proper</w:t>
      </w:r>
      <w:r w:rsidR="00A16E18" w:rsidRPr="009840A8">
        <w:rPr>
          <w:rFonts w:ascii="Arial" w:hAnsi="Arial" w:cs="Arial"/>
          <w:sz w:val="24"/>
          <w:szCs w:val="24"/>
          <w:lang w:val="en-US"/>
        </w:rPr>
        <w:t xml:space="preserve"> substrates for the culture.</w:t>
      </w:r>
    </w:p>
    <w:p w:rsidR="0035025C" w:rsidRPr="009840A8" w:rsidRDefault="00F820B5" w:rsidP="00724369">
      <w:pPr>
        <w:spacing w:after="0" w:line="360" w:lineRule="auto"/>
        <w:ind w:firstLine="284"/>
        <w:jc w:val="both"/>
        <w:rPr>
          <w:rFonts w:ascii="Arial" w:hAnsi="Arial" w:cs="Arial"/>
          <w:sz w:val="24"/>
          <w:szCs w:val="24"/>
          <w:lang w:val="en-US"/>
        </w:rPr>
      </w:pPr>
      <w:r>
        <w:rPr>
          <w:rFonts w:ascii="Arial" w:hAnsi="Arial" w:cs="Arial"/>
          <w:sz w:val="24"/>
          <w:szCs w:val="24"/>
          <w:lang w:val="en-US"/>
        </w:rPr>
        <w:t xml:space="preserve">The main properties of substrates </w:t>
      </w:r>
      <w:r w:rsidR="006F0E89" w:rsidRPr="009840A8">
        <w:rPr>
          <w:rFonts w:ascii="Arial" w:hAnsi="Arial" w:cs="Arial"/>
          <w:sz w:val="24"/>
          <w:szCs w:val="24"/>
          <w:lang w:val="en-US"/>
        </w:rPr>
        <w:t>refer</w:t>
      </w:r>
      <w:r w:rsidR="00412B2B">
        <w:rPr>
          <w:rFonts w:ascii="Arial" w:hAnsi="Arial" w:cs="Arial"/>
          <w:sz w:val="24"/>
          <w:szCs w:val="24"/>
          <w:lang w:val="en-US"/>
        </w:rPr>
        <w:t>, especially,</w:t>
      </w:r>
      <w:r w:rsidR="00A16E18" w:rsidRPr="009840A8">
        <w:rPr>
          <w:rFonts w:ascii="Arial" w:hAnsi="Arial" w:cs="Arial"/>
          <w:sz w:val="24"/>
          <w:szCs w:val="24"/>
          <w:lang w:val="en-US"/>
        </w:rPr>
        <w:t xml:space="preserve"> to pH and salinity (</w:t>
      </w:r>
      <w:r w:rsidR="006F0E89" w:rsidRPr="009840A8">
        <w:rPr>
          <w:rFonts w:ascii="Arial" w:hAnsi="Arial" w:cs="Arial"/>
          <w:sz w:val="24"/>
          <w:szCs w:val="24"/>
          <w:lang w:val="en-US"/>
        </w:rPr>
        <w:t xml:space="preserve">electrical </w:t>
      </w:r>
      <w:r w:rsidR="00A16E18" w:rsidRPr="009840A8">
        <w:rPr>
          <w:rFonts w:ascii="Arial" w:hAnsi="Arial" w:cs="Arial"/>
          <w:sz w:val="24"/>
          <w:szCs w:val="24"/>
          <w:lang w:val="en-US"/>
        </w:rPr>
        <w:t>conductivity)</w:t>
      </w:r>
      <w:r w:rsidR="006F0E89" w:rsidRPr="009840A8">
        <w:rPr>
          <w:rFonts w:ascii="Arial" w:hAnsi="Arial" w:cs="Arial"/>
          <w:sz w:val="24"/>
          <w:szCs w:val="24"/>
          <w:lang w:val="en-US"/>
        </w:rPr>
        <w:t xml:space="preserve"> values</w:t>
      </w:r>
      <w:r w:rsidR="00A16E18" w:rsidRPr="009840A8">
        <w:rPr>
          <w:rFonts w:ascii="Arial" w:hAnsi="Arial" w:cs="Arial"/>
          <w:sz w:val="24"/>
          <w:szCs w:val="24"/>
          <w:lang w:val="en-US"/>
        </w:rPr>
        <w:t>.</w:t>
      </w:r>
      <w:r w:rsidR="006F0E89" w:rsidRPr="009840A8">
        <w:rPr>
          <w:rFonts w:ascii="Arial" w:hAnsi="Arial" w:cs="Arial"/>
          <w:sz w:val="24"/>
          <w:szCs w:val="24"/>
          <w:lang w:val="en-US"/>
        </w:rPr>
        <w:t xml:space="preserve"> These are important c</w:t>
      </w:r>
      <w:r w:rsidR="00A16E18" w:rsidRPr="009840A8">
        <w:rPr>
          <w:rFonts w:ascii="Arial" w:hAnsi="Arial" w:cs="Arial"/>
          <w:sz w:val="24"/>
          <w:szCs w:val="24"/>
          <w:lang w:val="en-US"/>
        </w:rPr>
        <w:t>h</w:t>
      </w:r>
      <w:r w:rsidR="006F0E89" w:rsidRPr="009840A8">
        <w:rPr>
          <w:rFonts w:ascii="Arial" w:hAnsi="Arial" w:cs="Arial"/>
          <w:sz w:val="24"/>
          <w:szCs w:val="24"/>
          <w:lang w:val="en-US"/>
        </w:rPr>
        <w:t>emical characteristics,</w:t>
      </w:r>
      <w:r w:rsidR="00412B2B">
        <w:rPr>
          <w:rFonts w:ascii="Arial" w:hAnsi="Arial" w:cs="Arial"/>
          <w:sz w:val="24"/>
          <w:szCs w:val="24"/>
          <w:lang w:val="en-US"/>
        </w:rPr>
        <w:t xml:space="preserve"> particularly</w:t>
      </w:r>
      <w:r w:rsidR="00A16E18" w:rsidRPr="009840A8">
        <w:rPr>
          <w:rFonts w:ascii="Arial" w:hAnsi="Arial" w:cs="Arial"/>
          <w:sz w:val="24"/>
          <w:szCs w:val="24"/>
          <w:lang w:val="en-US"/>
        </w:rPr>
        <w:t xml:space="preserve"> regarding </w:t>
      </w:r>
      <w:r w:rsidR="006F0E89" w:rsidRPr="009840A8">
        <w:rPr>
          <w:rFonts w:ascii="Arial" w:hAnsi="Arial" w:cs="Arial"/>
          <w:sz w:val="24"/>
          <w:szCs w:val="24"/>
          <w:lang w:val="en-US"/>
        </w:rPr>
        <w:t xml:space="preserve">plant nutrient </w:t>
      </w:r>
      <w:r w:rsidR="00A16E18" w:rsidRPr="009840A8">
        <w:rPr>
          <w:rFonts w:ascii="Arial" w:hAnsi="Arial" w:cs="Arial"/>
          <w:sz w:val="24"/>
          <w:szCs w:val="24"/>
          <w:lang w:val="en-US"/>
        </w:rPr>
        <w:t xml:space="preserve">availability </w:t>
      </w:r>
      <w:r w:rsidR="006F0E89" w:rsidRPr="009840A8">
        <w:rPr>
          <w:rFonts w:ascii="Arial" w:hAnsi="Arial" w:cs="Arial"/>
          <w:sz w:val="24"/>
          <w:szCs w:val="24"/>
          <w:lang w:val="en-US"/>
        </w:rPr>
        <w:t>(L</w:t>
      </w:r>
      <w:r w:rsidR="00DD7DFA" w:rsidRPr="009840A8">
        <w:rPr>
          <w:rFonts w:ascii="Arial" w:hAnsi="Arial" w:cs="Arial"/>
          <w:sz w:val="24"/>
          <w:szCs w:val="24"/>
          <w:lang w:val="en-US"/>
        </w:rPr>
        <w:t>udwig</w:t>
      </w:r>
      <w:r w:rsidR="00A16E18" w:rsidRPr="009840A8">
        <w:rPr>
          <w:rFonts w:ascii="Arial" w:hAnsi="Arial" w:cs="Arial"/>
          <w:sz w:val="24"/>
          <w:szCs w:val="24"/>
          <w:lang w:val="en-US"/>
        </w:rPr>
        <w:t xml:space="preserve"> </w:t>
      </w:r>
      <w:r w:rsidR="00A16E18" w:rsidRPr="00DD7DFA">
        <w:rPr>
          <w:rFonts w:ascii="Arial" w:hAnsi="Arial" w:cs="Arial"/>
          <w:sz w:val="24"/>
          <w:szCs w:val="24"/>
          <w:lang w:val="en-US"/>
        </w:rPr>
        <w:t>et al.,</w:t>
      </w:r>
      <w:r w:rsidR="00A16E18" w:rsidRPr="009840A8">
        <w:rPr>
          <w:rFonts w:ascii="Arial" w:hAnsi="Arial" w:cs="Arial"/>
          <w:sz w:val="24"/>
          <w:szCs w:val="24"/>
          <w:lang w:val="en-US"/>
        </w:rPr>
        <w:t xml:space="preserve"> 2015).</w:t>
      </w:r>
      <w:r w:rsidR="00E71940">
        <w:rPr>
          <w:rFonts w:ascii="Arial" w:hAnsi="Arial" w:cs="Arial"/>
          <w:sz w:val="24"/>
          <w:szCs w:val="24"/>
          <w:lang w:val="en-US"/>
        </w:rPr>
        <w:t xml:space="preserve"> </w:t>
      </w:r>
      <w:r w:rsidR="006F0E89" w:rsidRPr="009840A8">
        <w:rPr>
          <w:rFonts w:ascii="Arial" w:hAnsi="Arial" w:cs="Arial"/>
          <w:sz w:val="24"/>
          <w:szCs w:val="24"/>
          <w:lang w:val="en-US"/>
        </w:rPr>
        <w:t>E</w:t>
      </w:r>
      <w:r w:rsidR="00A16E18" w:rsidRPr="009840A8">
        <w:rPr>
          <w:rFonts w:ascii="Arial" w:hAnsi="Arial" w:cs="Arial"/>
          <w:sz w:val="24"/>
          <w:szCs w:val="24"/>
          <w:lang w:val="en-US"/>
        </w:rPr>
        <w:t>lectrical conductivity (E</w:t>
      </w:r>
      <w:r w:rsidR="006F0E89" w:rsidRPr="009840A8">
        <w:rPr>
          <w:rFonts w:ascii="Arial" w:hAnsi="Arial" w:cs="Arial"/>
          <w:sz w:val="24"/>
          <w:szCs w:val="24"/>
          <w:lang w:val="en-US"/>
        </w:rPr>
        <w:t xml:space="preserve">C) is the </w:t>
      </w:r>
      <w:r w:rsidR="00A16E18" w:rsidRPr="009840A8">
        <w:rPr>
          <w:rFonts w:ascii="Arial" w:hAnsi="Arial" w:cs="Arial"/>
          <w:sz w:val="24"/>
          <w:szCs w:val="24"/>
          <w:lang w:val="en-US"/>
        </w:rPr>
        <w:t>electric current</w:t>
      </w:r>
      <w:r w:rsidR="006F0E89" w:rsidRPr="009840A8">
        <w:rPr>
          <w:rFonts w:ascii="Arial" w:hAnsi="Arial" w:cs="Arial"/>
          <w:sz w:val="24"/>
          <w:szCs w:val="24"/>
          <w:lang w:val="en-US"/>
        </w:rPr>
        <w:t xml:space="preserve"> passage between</w:t>
      </w:r>
      <w:r w:rsidR="00A16E18" w:rsidRPr="009840A8">
        <w:rPr>
          <w:rFonts w:ascii="Arial" w:hAnsi="Arial" w:cs="Arial"/>
          <w:sz w:val="24"/>
          <w:szCs w:val="24"/>
          <w:lang w:val="en-US"/>
        </w:rPr>
        <w:t xml:space="preserve"> electrodes subjected to a solution</w:t>
      </w:r>
      <w:r w:rsidR="006F0E89" w:rsidRPr="009840A8">
        <w:rPr>
          <w:rFonts w:ascii="Arial" w:hAnsi="Arial" w:cs="Arial"/>
          <w:sz w:val="24"/>
          <w:szCs w:val="24"/>
          <w:lang w:val="en-US"/>
        </w:rPr>
        <w:t xml:space="preserve"> resistance measure</w:t>
      </w:r>
      <w:r w:rsidR="00A16E18" w:rsidRPr="009840A8">
        <w:rPr>
          <w:rFonts w:ascii="Arial" w:hAnsi="Arial" w:cs="Arial"/>
          <w:sz w:val="24"/>
          <w:szCs w:val="24"/>
          <w:lang w:val="en-US"/>
        </w:rPr>
        <w:t xml:space="preserve">, where ionic solutes (cations and anions) are </w:t>
      </w:r>
      <w:r w:rsidR="006F0E89" w:rsidRPr="009840A8">
        <w:rPr>
          <w:rFonts w:ascii="Arial" w:hAnsi="Arial" w:cs="Arial"/>
          <w:sz w:val="24"/>
          <w:szCs w:val="24"/>
          <w:lang w:val="en-US"/>
        </w:rPr>
        <w:t>present. The higher</w:t>
      </w:r>
      <w:r w:rsidR="00A16E18" w:rsidRPr="009840A8">
        <w:rPr>
          <w:rFonts w:ascii="Arial" w:hAnsi="Arial" w:cs="Arial"/>
          <w:sz w:val="24"/>
          <w:szCs w:val="24"/>
          <w:lang w:val="en-US"/>
        </w:rPr>
        <w:t xml:space="preserve"> the</w:t>
      </w:r>
      <w:r w:rsidR="006F0E89" w:rsidRPr="009840A8">
        <w:rPr>
          <w:rFonts w:ascii="Arial" w:hAnsi="Arial" w:cs="Arial"/>
          <w:sz w:val="24"/>
          <w:szCs w:val="24"/>
          <w:lang w:val="en-US"/>
        </w:rPr>
        <w:t xml:space="preserve"> fertilizer</w:t>
      </w:r>
      <w:r w:rsidR="00A16E18" w:rsidRPr="009840A8">
        <w:rPr>
          <w:rFonts w:ascii="Arial" w:hAnsi="Arial" w:cs="Arial"/>
          <w:sz w:val="24"/>
          <w:szCs w:val="24"/>
          <w:lang w:val="en-US"/>
        </w:rPr>
        <w:t xml:space="preserve"> amount </w:t>
      </w:r>
      <w:r w:rsidR="006F0E89" w:rsidRPr="009840A8">
        <w:rPr>
          <w:rFonts w:ascii="Arial" w:hAnsi="Arial" w:cs="Arial"/>
          <w:sz w:val="24"/>
          <w:szCs w:val="24"/>
          <w:lang w:val="en-US"/>
        </w:rPr>
        <w:t>applied to the substrate, the higher will be</w:t>
      </w:r>
      <w:r w:rsidR="00A16E18" w:rsidRPr="009840A8">
        <w:rPr>
          <w:rFonts w:ascii="Arial" w:hAnsi="Arial" w:cs="Arial"/>
          <w:sz w:val="24"/>
          <w:szCs w:val="24"/>
          <w:lang w:val="en-US"/>
        </w:rPr>
        <w:t xml:space="preserve"> the</w:t>
      </w:r>
      <w:r w:rsidR="006F0E89" w:rsidRPr="009840A8">
        <w:rPr>
          <w:rFonts w:ascii="Arial" w:hAnsi="Arial" w:cs="Arial"/>
          <w:sz w:val="24"/>
          <w:szCs w:val="24"/>
          <w:lang w:val="en-US"/>
        </w:rPr>
        <w:t xml:space="preserve"> EC</w:t>
      </w:r>
      <w:r w:rsidR="00A16E18" w:rsidRPr="009840A8">
        <w:rPr>
          <w:rFonts w:ascii="Arial" w:hAnsi="Arial" w:cs="Arial"/>
          <w:sz w:val="24"/>
          <w:szCs w:val="24"/>
          <w:lang w:val="en-US"/>
        </w:rPr>
        <w:t xml:space="preserve"> value. Compared to other nutrient solution</w:t>
      </w:r>
      <w:r w:rsidR="006F0E89" w:rsidRPr="009840A8">
        <w:rPr>
          <w:rFonts w:ascii="Arial" w:hAnsi="Arial" w:cs="Arial"/>
          <w:sz w:val="24"/>
          <w:szCs w:val="24"/>
          <w:lang w:val="en-US"/>
        </w:rPr>
        <w:t xml:space="preserve"> attributes</w:t>
      </w:r>
      <w:r w:rsidR="00A16E18" w:rsidRPr="009840A8">
        <w:rPr>
          <w:rFonts w:ascii="Arial" w:hAnsi="Arial" w:cs="Arial"/>
          <w:sz w:val="24"/>
          <w:szCs w:val="24"/>
          <w:lang w:val="en-US"/>
        </w:rPr>
        <w:t>, the EC is simple to measure,</w:t>
      </w:r>
      <w:r w:rsidR="006F0E89" w:rsidRPr="009840A8">
        <w:rPr>
          <w:rFonts w:ascii="Arial" w:hAnsi="Arial" w:cs="Arial"/>
          <w:sz w:val="24"/>
          <w:szCs w:val="24"/>
          <w:lang w:val="en-US"/>
        </w:rPr>
        <w:t xml:space="preserve"> with</w:t>
      </w:r>
      <w:r w:rsidR="00A16E18" w:rsidRPr="009840A8">
        <w:rPr>
          <w:rFonts w:ascii="Arial" w:hAnsi="Arial" w:cs="Arial"/>
          <w:sz w:val="24"/>
          <w:szCs w:val="24"/>
          <w:lang w:val="en-US"/>
        </w:rPr>
        <w:t xml:space="preserve"> relatively low cost a</w:t>
      </w:r>
      <w:r w:rsidR="006F0E89" w:rsidRPr="009840A8">
        <w:rPr>
          <w:rFonts w:ascii="Arial" w:hAnsi="Arial" w:cs="Arial"/>
          <w:sz w:val="24"/>
          <w:szCs w:val="24"/>
          <w:lang w:val="en-US"/>
        </w:rPr>
        <w:t xml:space="preserve">nd </w:t>
      </w:r>
      <w:r w:rsidR="00412B2B">
        <w:rPr>
          <w:rFonts w:ascii="Arial" w:hAnsi="Arial" w:cs="Arial"/>
          <w:sz w:val="24"/>
          <w:szCs w:val="24"/>
          <w:lang w:val="en-US"/>
        </w:rPr>
        <w:t>may</w:t>
      </w:r>
      <w:r w:rsidR="006F0E89" w:rsidRPr="009840A8">
        <w:rPr>
          <w:rFonts w:ascii="Arial" w:hAnsi="Arial" w:cs="Arial"/>
          <w:sz w:val="24"/>
          <w:szCs w:val="24"/>
          <w:lang w:val="en-US"/>
        </w:rPr>
        <w:t xml:space="preserve">, thus, become useful in plant </w:t>
      </w:r>
      <w:r w:rsidR="00A16E18" w:rsidRPr="009840A8">
        <w:rPr>
          <w:rFonts w:ascii="Arial" w:hAnsi="Arial" w:cs="Arial"/>
          <w:sz w:val="24"/>
          <w:szCs w:val="24"/>
          <w:lang w:val="en-US"/>
        </w:rPr>
        <w:t xml:space="preserve">nutritional management </w:t>
      </w:r>
      <w:r w:rsidR="006F0E89" w:rsidRPr="009840A8">
        <w:rPr>
          <w:rFonts w:ascii="Arial" w:hAnsi="Arial" w:cs="Arial"/>
          <w:sz w:val="24"/>
          <w:szCs w:val="24"/>
          <w:lang w:val="en-US"/>
        </w:rPr>
        <w:t>(</w:t>
      </w:r>
      <w:proofErr w:type="spellStart"/>
      <w:r w:rsidR="006F0E89" w:rsidRPr="009840A8">
        <w:rPr>
          <w:rFonts w:ascii="Arial" w:hAnsi="Arial" w:cs="Arial"/>
          <w:sz w:val="24"/>
          <w:szCs w:val="24"/>
          <w:lang w:val="en-US"/>
        </w:rPr>
        <w:t>M</w:t>
      </w:r>
      <w:r w:rsidR="00DD7DFA" w:rsidRPr="009840A8">
        <w:rPr>
          <w:rFonts w:ascii="Arial" w:hAnsi="Arial" w:cs="Arial"/>
          <w:sz w:val="24"/>
          <w:szCs w:val="24"/>
          <w:lang w:val="en-US"/>
        </w:rPr>
        <w:t>ota</w:t>
      </w:r>
      <w:proofErr w:type="spellEnd"/>
      <w:r w:rsidR="00A16E18" w:rsidRPr="009840A8">
        <w:rPr>
          <w:rFonts w:ascii="Arial" w:hAnsi="Arial" w:cs="Arial"/>
          <w:sz w:val="24"/>
          <w:szCs w:val="24"/>
          <w:lang w:val="en-US"/>
        </w:rPr>
        <w:t xml:space="preserve"> </w:t>
      </w:r>
      <w:r w:rsidR="00A16E18" w:rsidRPr="00DD7DFA">
        <w:rPr>
          <w:rFonts w:ascii="Arial" w:hAnsi="Arial" w:cs="Arial"/>
          <w:sz w:val="24"/>
          <w:szCs w:val="24"/>
          <w:lang w:val="en-US"/>
        </w:rPr>
        <w:t>et al.,</w:t>
      </w:r>
      <w:r w:rsidR="00A16E18" w:rsidRPr="009840A8">
        <w:rPr>
          <w:rFonts w:ascii="Arial" w:hAnsi="Arial" w:cs="Arial"/>
          <w:sz w:val="24"/>
          <w:szCs w:val="24"/>
          <w:lang w:val="en-US"/>
        </w:rPr>
        <w:t xml:space="preserve"> 2013).</w:t>
      </w:r>
    </w:p>
    <w:p w:rsidR="009B566D" w:rsidRPr="009840A8" w:rsidRDefault="00A16E18" w:rsidP="00724369">
      <w:pPr>
        <w:spacing w:after="0" w:line="360" w:lineRule="auto"/>
        <w:ind w:firstLine="284"/>
        <w:jc w:val="both"/>
        <w:rPr>
          <w:rFonts w:ascii="Arial" w:hAnsi="Arial" w:cs="Arial"/>
          <w:sz w:val="24"/>
          <w:szCs w:val="24"/>
          <w:lang w:val="en-US"/>
        </w:rPr>
      </w:pPr>
      <w:r w:rsidRPr="00E3530D">
        <w:rPr>
          <w:rFonts w:ascii="Arial" w:hAnsi="Arial" w:cs="Arial"/>
          <w:sz w:val="24"/>
          <w:szCs w:val="24"/>
          <w:lang w:val="en-US"/>
        </w:rPr>
        <w:t>The pH is primarily</w:t>
      </w:r>
      <w:r w:rsidR="006F0E89" w:rsidRPr="00E3530D">
        <w:rPr>
          <w:rFonts w:ascii="Arial" w:hAnsi="Arial" w:cs="Arial"/>
          <w:sz w:val="24"/>
          <w:szCs w:val="24"/>
          <w:lang w:val="en-US"/>
        </w:rPr>
        <w:t xml:space="preserve"> related to nutrient </w:t>
      </w:r>
      <w:r w:rsidRPr="00E3530D">
        <w:rPr>
          <w:rFonts w:ascii="Arial" w:hAnsi="Arial" w:cs="Arial"/>
          <w:sz w:val="24"/>
          <w:szCs w:val="24"/>
          <w:lang w:val="en-US"/>
        </w:rPr>
        <w:t>availability</w:t>
      </w:r>
      <w:r w:rsidR="00E71940" w:rsidRPr="00E3530D">
        <w:rPr>
          <w:rFonts w:ascii="Arial" w:hAnsi="Arial" w:cs="Arial"/>
          <w:sz w:val="24"/>
          <w:szCs w:val="24"/>
          <w:lang w:val="en-US"/>
        </w:rPr>
        <w:t xml:space="preserve"> to plants</w:t>
      </w:r>
      <w:r w:rsidRPr="00E3530D">
        <w:rPr>
          <w:rFonts w:ascii="Arial" w:hAnsi="Arial" w:cs="Arial"/>
          <w:sz w:val="24"/>
          <w:szCs w:val="24"/>
          <w:lang w:val="en-US"/>
        </w:rPr>
        <w:t>. Inadequate pH values</w:t>
      </w:r>
      <w:r w:rsidRPr="009840A8">
        <w:rPr>
          <w:rFonts w:ascii="Arial" w:hAnsi="Arial" w:cs="Arial"/>
          <w:sz w:val="24"/>
          <w:szCs w:val="24"/>
          <w:lang w:val="en-US"/>
        </w:rPr>
        <w:t xml:space="preserve"> </w:t>
      </w:r>
      <w:r w:rsidR="00412B2B">
        <w:rPr>
          <w:rFonts w:ascii="Arial" w:hAnsi="Arial" w:cs="Arial"/>
          <w:sz w:val="24"/>
          <w:szCs w:val="24"/>
          <w:lang w:val="en-US"/>
        </w:rPr>
        <w:t>may</w:t>
      </w:r>
      <w:r w:rsidRPr="009840A8">
        <w:rPr>
          <w:rFonts w:ascii="Arial" w:hAnsi="Arial" w:cs="Arial"/>
          <w:sz w:val="24"/>
          <w:szCs w:val="24"/>
          <w:lang w:val="en-US"/>
        </w:rPr>
        <w:t xml:space="preserve"> aff</w:t>
      </w:r>
      <w:r w:rsidR="006F0E89" w:rsidRPr="009840A8">
        <w:rPr>
          <w:rFonts w:ascii="Arial" w:hAnsi="Arial" w:cs="Arial"/>
          <w:sz w:val="24"/>
          <w:szCs w:val="24"/>
          <w:lang w:val="en-US"/>
        </w:rPr>
        <w:t>ect plant development, mainly under</w:t>
      </w:r>
      <w:r w:rsidRPr="009840A8">
        <w:rPr>
          <w:rFonts w:ascii="Arial" w:hAnsi="Arial" w:cs="Arial"/>
          <w:sz w:val="24"/>
          <w:szCs w:val="24"/>
          <w:lang w:val="en-US"/>
        </w:rPr>
        <w:t xml:space="preserve"> excessive acidity. Plants grown in acid environments have lower </w:t>
      </w:r>
      <w:r w:rsidR="006F0E89" w:rsidRPr="009840A8">
        <w:rPr>
          <w:rFonts w:ascii="Arial" w:hAnsi="Arial" w:cs="Arial"/>
          <w:sz w:val="24"/>
          <w:szCs w:val="24"/>
          <w:lang w:val="en-US"/>
        </w:rPr>
        <w:t xml:space="preserve">nutrient </w:t>
      </w:r>
      <w:r w:rsidRPr="009840A8">
        <w:rPr>
          <w:rFonts w:ascii="Arial" w:hAnsi="Arial" w:cs="Arial"/>
          <w:sz w:val="24"/>
          <w:szCs w:val="24"/>
          <w:lang w:val="en-US"/>
        </w:rPr>
        <w:t xml:space="preserve">amounts </w:t>
      </w:r>
      <w:r w:rsidR="006F0E89" w:rsidRPr="009840A8">
        <w:rPr>
          <w:rFonts w:ascii="Arial" w:hAnsi="Arial" w:cs="Arial"/>
          <w:sz w:val="24"/>
          <w:szCs w:val="24"/>
          <w:lang w:val="en-US"/>
        </w:rPr>
        <w:t>at their disposal, besides being</w:t>
      </w:r>
      <w:r w:rsidRPr="009840A8">
        <w:rPr>
          <w:rFonts w:ascii="Arial" w:hAnsi="Arial" w:cs="Arial"/>
          <w:sz w:val="24"/>
          <w:szCs w:val="24"/>
          <w:lang w:val="en-US"/>
        </w:rPr>
        <w:t xml:space="preserve"> subject</w:t>
      </w:r>
      <w:r w:rsidR="006F0E89" w:rsidRPr="009840A8">
        <w:rPr>
          <w:rFonts w:ascii="Arial" w:hAnsi="Arial" w:cs="Arial"/>
          <w:sz w:val="24"/>
          <w:szCs w:val="24"/>
          <w:lang w:val="en-US"/>
        </w:rPr>
        <w:t>ed to higher</w:t>
      </w:r>
      <w:r w:rsidRPr="009840A8">
        <w:rPr>
          <w:rFonts w:ascii="Arial" w:hAnsi="Arial" w:cs="Arial"/>
          <w:sz w:val="24"/>
          <w:szCs w:val="24"/>
          <w:lang w:val="en-US"/>
        </w:rPr>
        <w:t xml:space="preserve"> toxic element </w:t>
      </w:r>
      <w:r w:rsidR="006F0E89" w:rsidRPr="009840A8">
        <w:rPr>
          <w:rFonts w:ascii="Arial" w:hAnsi="Arial" w:cs="Arial"/>
          <w:sz w:val="24"/>
          <w:szCs w:val="24"/>
          <w:lang w:val="en-US"/>
        </w:rPr>
        <w:t>absorption, such as aluminum (Al</w:t>
      </w:r>
      <w:r w:rsidR="006F0E89" w:rsidRPr="009840A8">
        <w:rPr>
          <w:rFonts w:ascii="Arial" w:hAnsi="Arial" w:cs="Arial"/>
          <w:sz w:val="24"/>
          <w:szCs w:val="24"/>
          <w:vertAlign w:val="superscript"/>
          <w:lang w:val="en-US"/>
        </w:rPr>
        <w:t>+3</w:t>
      </w:r>
      <w:r w:rsidR="006F0E89" w:rsidRPr="009840A8">
        <w:rPr>
          <w:rFonts w:ascii="Arial" w:hAnsi="Arial" w:cs="Arial"/>
          <w:sz w:val="24"/>
          <w:szCs w:val="24"/>
          <w:lang w:val="en-US"/>
        </w:rPr>
        <w:t>) and manganese (Mn</w:t>
      </w:r>
      <w:r w:rsidR="006F0E89" w:rsidRPr="009840A8">
        <w:rPr>
          <w:rFonts w:ascii="Arial" w:hAnsi="Arial" w:cs="Arial"/>
          <w:sz w:val="24"/>
          <w:szCs w:val="24"/>
          <w:vertAlign w:val="superscript"/>
          <w:lang w:val="en-US"/>
        </w:rPr>
        <w:t>+2</w:t>
      </w:r>
      <w:r w:rsidRPr="009840A8">
        <w:rPr>
          <w:rFonts w:ascii="Arial" w:hAnsi="Arial" w:cs="Arial"/>
          <w:sz w:val="24"/>
          <w:szCs w:val="24"/>
          <w:lang w:val="en-US"/>
        </w:rPr>
        <w:t>). However, species have genetic differences</w:t>
      </w:r>
      <w:r w:rsidR="006F0E89" w:rsidRPr="009840A8">
        <w:rPr>
          <w:rFonts w:ascii="Arial" w:hAnsi="Arial" w:cs="Arial"/>
          <w:sz w:val="24"/>
          <w:szCs w:val="24"/>
          <w:lang w:val="en-US"/>
        </w:rPr>
        <w:t xml:space="preserve"> that give them</w:t>
      </w:r>
      <w:r w:rsidRPr="009840A8">
        <w:rPr>
          <w:rFonts w:ascii="Arial" w:hAnsi="Arial" w:cs="Arial"/>
          <w:sz w:val="24"/>
          <w:szCs w:val="24"/>
          <w:lang w:val="en-US"/>
        </w:rPr>
        <w:t xml:space="preserve"> different</w:t>
      </w:r>
      <w:r w:rsidR="006F0E89" w:rsidRPr="009840A8">
        <w:rPr>
          <w:rFonts w:ascii="Arial" w:hAnsi="Arial" w:cs="Arial"/>
          <w:sz w:val="24"/>
          <w:szCs w:val="24"/>
          <w:lang w:val="en-US"/>
        </w:rPr>
        <w:t xml:space="preserve"> sensitivity</w:t>
      </w:r>
      <w:r w:rsidRPr="009840A8">
        <w:rPr>
          <w:rFonts w:ascii="Arial" w:hAnsi="Arial" w:cs="Arial"/>
          <w:sz w:val="24"/>
          <w:szCs w:val="24"/>
          <w:lang w:val="en-US"/>
        </w:rPr>
        <w:t xml:space="preserve"> degrees </w:t>
      </w:r>
      <w:r w:rsidR="006F0E89" w:rsidRPr="009840A8">
        <w:rPr>
          <w:rFonts w:ascii="Arial" w:hAnsi="Arial" w:cs="Arial"/>
          <w:sz w:val="24"/>
          <w:szCs w:val="24"/>
          <w:lang w:val="en-US"/>
        </w:rPr>
        <w:t>to the same pH value (</w:t>
      </w:r>
      <w:proofErr w:type="spellStart"/>
      <w:r w:rsidR="006F0E89" w:rsidRPr="009840A8">
        <w:rPr>
          <w:rFonts w:ascii="Arial" w:hAnsi="Arial" w:cs="Arial"/>
          <w:sz w:val="24"/>
          <w:szCs w:val="24"/>
          <w:lang w:val="en-US"/>
        </w:rPr>
        <w:t>O</w:t>
      </w:r>
      <w:r w:rsidR="00DD7DFA" w:rsidRPr="009840A8">
        <w:rPr>
          <w:rFonts w:ascii="Arial" w:hAnsi="Arial" w:cs="Arial"/>
          <w:sz w:val="24"/>
          <w:szCs w:val="24"/>
          <w:lang w:val="en-US"/>
        </w:rPr>
        <w:t>ldoni</w:t>
      </w:r>
      <w:proofErr w:type="spellEnd"/>
      <w:r w:rsidRPr="009840A8">
        <w:rPr>
          <w:rFonts w:ascii="Arial" w:hAnsi="Arial" w:cs="Arial"/>
          <w:sz w:val="24"/>
          <w:szCs w:val="24"/>
          <w:lang w:val="en-US"/>
        </w:rPr>
        <w:t>, 2009).</w:t>
      </w:r>
    </w:p>
    <w:p w:rsidR="00750A18" w:rsidRPr="00E71940" w:rsidRDefault="000E0C30" w:rsidP="00724369">
      <w:pPr>
        <w:spacing w:after="0" w:line="360" w:lineRule="auto"/>
        <w:ind w:firstLine="284"/>
        <w:jc w:val="both"/>
        <w:rPr>
          <w:rFonts w:ascii="Arial" w:hAnsi="Arial" w:cs="Arial"/>
          <w:sz w:val="24"/>
          <w:szCs w:val="24"/>
          <w:lang w:val="en-US"/>
        </w:rPr>
      </w:pPr>
      <w:r w:rsidRPr="00E71940">
        <w:rPr>
          <w:rFonts w:ascii="Arial" w:hAnsi="Arial" w:cs="Arial"/>
          <w:sz w:val="24"/>
          <w:szCs w:val="24"/>
          <w:lang w:val="en-US"/>
        </w:rPr>
        <w:lastRenderedPageBreak/>
        <w:t xml:space="preserve">The electrical conductivity </w:t>
      </w:r>
      <w:r w:rsidR="006F0E89" w:rsidRPr="00E71940">
        <w:rPr>
          <w:rFonts w:ascii="Arial" w:hAnsi="Arial" w:cs="Arial"/>
          <w:sz w:val="24"/>
          <w:szCs w:val="24"/>
          <w:lang w:val="en-US"/>
        </w:rPr>
        <w:t xml:space="preserve">and </w:t>
      </w:r>
      <w:r w:rsidR="00A16E18" w:rsidRPr="00E71940">
        <w:rPr>
          <w:rFonts w:ascii="Arial" w:hAnsi="Arial" w:cs="Arial"/>
          <w:sz w:val="24"/>
          <w:szCs w:val="24"/>
          <w:lang w:val="en-US"/>
        </w:rPr>
        <w:t xml:space="preserve">pH </w:t>
      </w:r>
      <w:r w:rsidR="006F0E89" w:rsidRPr="00E71940">
        <w:rPr>
          <w:rFonts w:ascii="Arial" w:hAnsi="Arial" w:cs="Arial"/>
          <w:sz w:val="24"/>
          <w:szCs w:val="24"/>
          <w:lang w:val="en-US"/>
        </w:rPr>
        <w:t>measurement methods</w:t>
      </w:r>
      <w:r w:rsidR="00A16E18" w:rsidRPr="00E71940">
        <w:rPr>
          <w:rFonts w:ascii="Arial" w:hAnsi="Arial" w:cs="Arial"/>
          <w:sz w:val="24"/>
          <w:szCs w:val="24"/>
          <w:lang w:val="en-US"/>
        </w:rPr>
        <w:t xml:space="preserve"> are based on aqueo</w:t>
      </w:r>
      <w:r w:rsidR="006F0E89" w:rsidRPr="00E71940">
        <w:rPr>
          <w:rFonts w:ascii="Arial" w:hAnsi="Arial" w:cs="Arial"/>
          <w:sz w:val="24"/>
          <w:szCs w:val="24"/>
          <w:lang w:val="en-US"/>
        </w:rPr>
        <w:t>us extracts. The dilution of 1:2 (</w:t>
      </w:r>
      <w:proofErr w:type="spellStart"/>
      <w:r w:rsidR="006F0E89" w:rsidRPr="00E71940">
        <w:rPr>
          <w:rFonts w:ascii="Arial" w:hAnsi="Arial" w:cs="Arial"/>
          <w:sz w:val="24"/>
          <w:szCs w:val="24"/>
          <w:lang w:val="en-US"/>
        </w:rPr>
        <w:t>mass</w:t>
      </w:r>
      <w:r w:rsidR="00412B2B">
        <w:rPr>
          <w:rFonts w:ascii="Arial" w:hAnsi="Arial" w:cs="Arial"/>
          <w:sz w:val="24"/>
          <w:szCs w:val="24"/>
          <w:lang w:val="en-US"/>
        </w:rPr>
        <w:t>:</w:t>
      </w:r>
      <w:r w:rsidR="006F0E89" w:rsidRPr="00E71940">
        <w:rPr>
          <w:rFonts w:ascii="Arial" w:hAnsi="Arial" w:cs="Arial"/>
          <w:sz w:val="24"/>
          <w:szCs w:val="24"/>
          <w:lang w:val="en-US"/>
        </w:rPr>
        <w:t>volume</w:t>
      </w:r>
      <w:proofErr w:type="spellEnd"/>
      <w:r w:rsidR="006F0E89" w:rsidRPr="00E71940">
        <w:rPr>
          <w:rFonts w:ascii="Arial" w:hAnsi="Arial" w:cs="Arial"/>
          <w:sz w:val="24"/>
          <w:szCs w:val="24"/>
          <w:lang w:val="en-US"/>
        </w:rPr>
        <w:t>) is routinely used by substrate companies in Brazil, in order to determine the pH and EC (A</w:t>
      </w:r>
      <w:r w:rsidR="00DD7DFA" w:rsidRPr="00E71940">
        <w:rPr>
          <w:rFonts w:ascii="Arial" w:hAnsi="Arial" w:cs="Arial"/>
          <w:sz w:val="24"/>
          <w:szCs w:val="24"/>
          <w:lang w:val="en-US"/>
        </w:rPr>
        <w:t>breu</w:t>
      </w:r>
      <w:r w:rsidR="00A16E18" w:rsidRPr="00E71940">
        <w:rPr>
          <w:rFonts w:ascii="Arial" w:hAnsi="Arial" w:cs="Arial"/>
          <w:sz w:val="24"/>
          <w:szCs w:val="24"/>
          <w:lang w:val="en-US"/>
        </w:rPr>
        <w:t xml:space="preserve"> et al., 2007)</w:t>
      </w:r>
      <w:r w:rsidR="00412B2B">
        <w:rPr>
          <w:rFonts w:ascii="Arial" w:hAnsi="Arial" w:cs="Arial"/>
          <w:sz w:val="24"/>
          <w:szCs w:val="24"/>
          <w:lang w:val="en-US"/>
        </w:rPr>
        <w:t>,</w:t>
      </w:r>
      <w:r w:rsidR="00A16E18" w:rsidRPr="00E71940">
        <w:rPr>
          <w:rFonts w:ascii="Arial" w:hAnsi="Arial" w:cs="Arial"/>
          <w:sz w:val="24"/>
          <w:szCs w:val="24"/>
          <w:lang w:val="en-US"/>
        </w:rPr>
        <w:t xml:space="preserve"> and</w:t>
      </w:r>
      <w:r w:rsidR="00E71940">
        <w:rPr>
          <w:rFonts w:ascii="Arial" w:hAnsi="Arial" w:cs="Arial"/>
          <w:sz w:val="24"/>
          <w:szCs w:val="24"/>
          <w:lang w:val="en-US"/>
        </w:rPr>
        <w:t xml:space="preserve"> by flower and ornamental plant</w:t>
      </w:r>
      <w:r w:rsidR="006F0E89" w:rsidRPr="00E71940">
        <w:rPr>
          <w:rFonts w:ascii="Arial" w:hAnsi="Arial" w:cs="Arial"/>
          <w:sz w:val="24"/>
          <w:szCs w:val="24"/>
          <w:lang w:val="en-US"/>
        </w:rPr>
        <w:t xml:space="preserve"> producers</w:t>
      </w:r>
      <w:r w:rsidR="00A16E18" w:rsidRPr="00E71940">
        <w:rPr>
          <w:rFonts w:ascii="Arial" w:hAnsi="Arial" w:cs="Arial"/>
          <w:sz w:val="24"/>
          <w:szCs w:val="24"/>
          <w:lang w:val="en-US"/>
        </w:rPr>
        <w:t>. H</w:t>
      </w:r>
      <w:r w:rsidR="006F0E89" w:rsidRPr="00E71940">
        <w:rPr>
          <w:rFonts w:ascii="Arial" w:hAnsi="Arial" w:cs="Arial"/>
          <w:sz w:val="24"/>
          <w:szCs w:val="24"/>
          <w:lang w:val="en-US"/>
        </w:rPr>
        <w:t xml:space="preserve">owever, the </w:t>
      </w:r>
      <w:r w:rsidR="001552EA" w:rsidRPr="00E71940">
        <w:rPr>
          <w:rFonts w:ascii="Arial" w:hAnsi="Arial" w:cs="Arial"/>
          <w:sz w:val="24"/>
          <w:szCs w:val="24"/>
          <w:lang w:val="en-US"/>
        </w:rPr>
        <w:t>1:5 dilution (</w:t>
      </w:r>
      <w:proofErr w:type="spellStart"/>
      <w:r w:rsidR="001552EA" w:rsidRPr="00E71940">
        <w:rPr>
          <w:rFonts w:ascii="Arial" w:hAnsi="Arial" w:cs="Arial"/>
          <w:sz w:val="24"/>
          <w:szCs w:val="24"/>
          <w:lang w:val="en-US"/>
        </w:rPr>
        <w:t>m</w:t>
      </w:r>
      <w:r w:rsidRPr="00E71940">
        <w:rPr>
          <w:rFonts w:ascii="Arial" w:hAnsi="Arial" w:cs="Arial"/>
          <w:sz w:val="24"/>
          <w:szCs w:val="24"/>
          <w:lang w:val="en-US"/>
        </w:rPr>
        <w:t>ass</w:t>
      </w:r>
      <w:r w:rsidR="00412B2B">
        <w:rPr>
          <w:rFonts w:ascii="Arial" w:hAnsi="Arial" w:cs="Arial"/>
          <w:sz w:val="24"/>
          <w:szCs w:val="24"/>
          <w:lang w:val="en-US"/>
        </w:rPr>
        <w:t>:</w:t>
      </w:r>
      <w:r w:rsidR="00A16E18" w:rsidRPr="00E71940">
        <w:rPr>
          <w:rFonts w:ascii="Arial" w:hAnsi="Arial" w:cs="Arial"/>
          <w:sz w:val="24"/>
          <w:szCs w:val="24"/>
          <w:lang w:val="en-US"/>
        </w:rPr>
        <w:t>v</w:t>
      </w:r>
      <w:r w:rsidRPr="00E71940">
        <w:rPr>
          <w:rFonts w:ascii="Arial" w:hAnsi="Arial" w:cs="Arial"/>
          <w:sz w:val="24"/>
          <w:szCs w:val="24"/>
          <w:lang w:val="en-US"/>
        </w:rPr>
        <w:t>olume</w:t>
      </w:r>
      <w:proofErr w:type="spellEnd"/>
      <w:r w:rsidR="00A16E18" w:rsidRPr="00E71940">
        <w:rPr>
          <w:rFonts w:ascii="Arial" w:hAnsi="Arial" w:cs="Arial"/>
          <w:sz w:val="24"/>
          <w:szCs w:val="24"/>
          <w:lang w:val="en-US"/>
        </w:rPr>
        <w:t>) was adopted as the</w:t>
      </w:r>
      <w:r w:rsidR="006F0E89" w:rsidRPr="00E71940">
        <w:rPr>
          <w:rFonts w:ascii="Arial" w:hAnsi="Arial" w:cs="Arial"/>
          <w:sz w:val="24"/>
          <w:szCs w:val="24"/>
          <w:lang w:val="en-US"/>
        </w:rPr>
        <w:t xml:space="preserve"> substrate solution</w:t>
      </w:r>
      <w:r w:rsidR="00A16E18" w:rsidRPr="00E71940">
        <w:rPr>
          <w:rFonts w:ascii="Arial" w:hAnsi="Arial" w:cs="Arial"/>
          <w:sz w:val="24"/>
          <w:szCs w:val="24"/>
          <w:lang w:val="en-US"/>
        </w:rPr>
        <w:t xml:space="preserve"> </w:t>
      </w:r>
      <w:r w:rsidR="00412B2B">
        <w:rPr>
          <w:rFonts w:ascii="Arial" w:hAnsi="Arial" w:cs="Arial"/>
          <w:sz w:val="24"/>
          <w:szCs w:val="24"/>
          <w:lang w:val="en-US"/>
        </w:rPr>
        <w:t>E</w:t>
      </w:r>
      <w:r w:rsidR="00A16E18" w:rsidRPr="00E71940">
        <w:rPr>
          <w:rFonts w:ascii="Arial" w:hAnsi="Arial" w:cs="Arial"/>
          <w:sz w:val="24"/>
          <w:szCs w:val="24"/>
          <w:lang w:val="en-US"/>
        </w:rPr>
        <w:t xml:space="preserve">C </w:t>
      </w:r>
      <w:r w:rsidR="006F0E89" w:rsidRPr="00E71940">
        <w:rPr>
          <w:rFonts w:ascii="Arial" w:hAnsi="Arial" w:cs="Arial"/>
          <w:sz w:val="24"/>
          <w:szCs w:val="24"/>
          <w:lang w:val="en-US"/>
        </w:rPr>
        <w:t xml:space="preserve">and pH </w:t>
      </w:r>
      <w:r w:rsidR="00A16E18" w:rsidRPr="00E71940">
        <w:rPr>
          <w:rFonts w:ascii="Arial" w:hAnsi="Arial" w:cs="Arial"/>
          <w:sz w:val="24"/>
          <w:szCs w:val="24"/>
          <w:lang w:val="en-US"/>
        </w:rPr>
        <w:t>analysis</w:t>
      </w:r>
      <w:r w:rsidR="006F0E89" w:rsidRPr="00E71940">
        <w:rPr>
          <w:rFonts w:ascii="Arial" w:hAnsi="Arial" w:cs="Arial"/>
          <w:sz w:val="24"/>
          <w:szCs w:val="24"/>
          <w:lang w:val="en-US"/>
        </w:rPr>
        <w:t xml:space="preserve"> standard</w:t>
      </w:r>
      <w:r w:rsidR="00A16E18" w:rsidRPr="00E71940">
        <w:rPr>
          <w:rFonts w:ascii="Arial" w:hAnsi="Arial" w:cs="Arial"/>
          <w:sz w:val="24"/>
          <w:szCs w:val="24"/>
          <w:lang w:val="en-US"/>
        </w:rPr>
        <w:t xml:space="preserve">, </w:t>
      </w:r>
      <w:r w:rsidR="006F0E89" w:rsidRPr="00E71940">
        <w:rPr>
          <w:rFonts w:ascii="Arial" w:hAnsi="Arial" w:cs="Arial"/>
          <w:sz w:val="24"/>
          <w:szCs w:val="24"/>
          <w:lang w:val="en-US"/>
        </w:rPr>
        <w:t xml:space="preserve">what was </w:t>
      </w:r>
      <w:r w:rsidR="00A16E18" w:rsidRPr="00E71940">
        <w:rPr>
          <w:rFonts w:ascii="Arial" w:hAnsi="Arial" w:cs="Arial"/>
          <w:sz w:val="24"/>
          <w:szCs w:val="24"/>
          <w:lang w:val="en-US"/>
        </w:rPr>
        <w:t>approved in the Instru</w:t>
      </w:r>
      <w:r w:rsidR="006F0E89" w:rsidRPr="00E71940">
        <w:rPr>
          <w:rFonts w:ascii="Arial" w:hAnsi="Arial" w:cs="Arial"/>
          <w:sz w:val="24"/>
          <w:szCs w:val="24"/>
          <w:lang w:val="en-US"/>
        </w:rPr>
        <w:t xml:space="preserve">ction n.17 of May 21, 2007, </w:t>
      </w:r>
      <w:r w:rsidR="00A16E18" w:rsidRPr="00E71940">
        <w:rPr>
          <w:rFonts w:ascii="Arial" w:hAnsi="Arial" w:cs="Arial"/>
          <w:sz w:val="24"/>
          <w:szCs w:val="24"/>
          <w:lang w:val="en-US"/>
        </w:rPr>
        <w:t>Ministry of Agriculture,</w:t>
      </w:r>
      <w:r w:rsidR="006F0E89" w:rsidRPr="00E71940">
        <w:rPr>
          <w:rFonts w:ascii="Arial" w:hAnsi="Arial" w:cs="Arial"/>
          <w:sz w:val="24"/>
          <w:szCs w:val="24"/>
          <w:lang w:val="en-US"/>
        </w:rPr>
        <w:t xml:space="preserve"> Livestock and Food </w:t>
      </w:r>
      <w:r w:rsidR="0090505E" w:rsidRPr="00E71940">
        <w:rPr>
          <w:rFonts w:ascii="Arial" w:hAnsi="Arial" w:cs="Arial"/>
          <w:sz w:val="24"/>
          <w:szCs w:val="24"/>
          <w:lang w:val="en-US"/>
        </w:rPr>
        <w:t>S</w:t>
      </w:r>
      <w:r w:rsidR="006F0E89" w:rsidRPr="00E71940">
        <w:rPr>
          <w:rFonts w:ascii="Arial" w:hAnsi="Arial" w:cs="Arial"/>
          <w:sz w:val="24"/>
          <w:szCs w:val="24"/>
          <w:lang w:val="en-US"/>
        </w:rPr>
        <w:t>upply (</w:t>
      </w:r>
      <w:proofErr w:type="spellStart"/>
      <w:r w:rsidR="006F0E89" w:rsidRPr="00E71940">
        <w:rPr>
          <w:rFonts w:ascii="Arial" w:hAnsi="Arial" w:cs="Arial"/>
          <w:sz w:val="24"/>
          <w:szCs w:val="24"/>
          <w:lang w:val="en-US"/>
        </w:rPr>
        <w:t>B</w:t>
      </w:r>
      <w:r w:rsidR="00DD7DFA" w:rsidRPr="00E71940">
        <w:rPr>
          <w:rFonts w:ascii="Arial" w:hAnsi="Arial" w:cs="Arial"/>
          <w:sz w:val="24"/>
          <w:szCs w:val="24"/>
          <w:lang w:val="en-US"/>
        </w:rPr>
        <w:t>rasil</w:t>
      </w:r>
      <w:proofErr w:type="spellEnd"/>
      <w:r w:rsidR="00A16E18" w:rsidRPr="00E71940">
        <w:rPr>
          <w:rFonts w:ascii="Arial" w:hAnsi="Arial" w:cs="Arial"/>
          <w:sz w:val="24"/>
          <w:szCs w:val="24"/>
          <w:lang w:val="en-US"/>
        </w:rPr>
        <w:t>, 2007).</w:t>
      </w:r>
    </w:p>
    <w:p w:rsidR="00F90903" w:rsidRPr="00E71940" w:rsidRDefault="00F90903" w:rsidP="00F90903">
      <w:pPr>
        <w:spacing w:after="0" w:line="360" w:lineRule="auto"/>
        <w:ind w:firstLine="284"/>
        <w:jc w:val="both"/>
        <w:rPr>
          <w:rFonts w:ascii="Arial" w:hAnsi="Arial" w:cs="Arial"/>
          <w:sz w:val="24"/>
          <w:szCs w:val="24"/>
          <w:lang w:val="en-US"/>
        </w:rPr>
      </w:pPr>
      <w:r w:rsidRPr="00E71940">
        <w:rPr>
          <w:rFonts w:ascii="Arial" w:hAnsi="Arial" w:cs="Arial"/>
          <w:sz w:val="24"/>
          <w:szCs w:val="24"/>
          <w:lang w:val="en-US"/>
        </w:rPr>
        <w:t xml:space="preserve">In order to meet this growing demand, it is necessary to develop studies that maximize </w:t>
      </w:r>
      <w:r w:rsidR="00412B2B">
        <w:rPr>
          <w:rFonts w:ascii="Arial" w:hAnsi="Arial" w:cs="Arial"/>
          <w:sz w:val="24"/>
          <w:szCs w:val="24"/>
          <w:lang w:val="en-US"/>
        </w:rPr>
        <w:t>plant</w:t>
      </w:r>
      <w:r w:rsidRPr="00E71940">
        <w:rPr>
          <w:rFonts w:ascii="Arial" w:hAnsi="Arial" w:cs="Arial"/>
          <w:sz w:val="24"/>
          <w:szCs w:val="24"/>
          <w:lang w:val="en-US"/>
        </w:rPr>
        <w:t xml:space="preserve"> production, especially using organic fertilizer. An alternative to potted gerbera nutrition is the use, via fertigation, </w:t>
      </w:r>
      <w:r w:rsidR="00412B2B">
        <w:rPr>
          <w:rFonts w:ascii="Arial" w:hAnsi="Arial" w:cs="Arial"/>
          <w:sz w:val="24"/>
          <w:szCs w:val="24"/>
          <w:lang w:val="en-US"/>
        </w:rPr>
        <w:t xml:space="preserve">of </w:t>
      </w:r>
      <w:r w:rsidRPr="00E71940">
        <w:rPr>
          <w:rFonts w:ascii="Arial" w:hAnsi="Arial" w:cs="Arial"/>
          <w:sz w:val="24"/>
          <w:szCs w:val="24"/>
          <w:lang w:val="en-US"/>
        </w:rPr>
        <w:t>organic compost from agro-industrial waste composting process (</w:t>
      </w:r>
      <w:r w:rsidR="00E14319" w:rsidRPr="00E71940">
        <w:rPr>
          <w:rFonts w:ascii="Arial" w:hAnsi="Arial" w:cs="Arial"/>
          <w:sz w:val="24"/>
          <w:szCs w:val="24"/>
          <w:lang w:val="en-US"/>
        </w:rPr>
        <w:t xml:space="preserve">Castro </w:t>
      </w:r>
      <w:r w:rsidRPr="00E71940">
        <w:rPr>
          <w:rFonts w:ascii="Arial" w:hAnsi="Arial" w:cs="Arial"/>
          <w:sz w:val="24"/>
          <w:szCs w:val="24"/>
          <w:lang w:val="en-US"/>
        </w:rPr>
        <w:t>et al., 2010).</w:t>
      </w:r>
    </w:p>
    <w:p w:rsidR="00F90903" w:rsidRPr="00E71940" w:rsidRDefault="00F90903" w:rsidP="00F90903">
      <w:pPr>
        <w:spacing w:after="0" w:line="360" w:lineRule="auto"/>
        <w:ind w:firstLine="284"/>
        <w:jc w:val="both"/>
        <w:rPr>
          <w:rFonts w:ascii="Arial" w:hAnsi="Arial" w:cs="Arial"/>
          <w:sz w:val="24"/>
          <w:szCs w:val="24"/>
          <w:lang w:val="en-US"/>
        </w:rPr>
      </w:pPr>
      <w:r w:rsidRPr="00E71940">
        <w:rPr>
          <w:rFonts w:ascii="Arial" w:hAnsi="Arial" w:cs="Arial"/>
          <w:sz w:val="24"/>
          <w:szCs w:val="24"/>
          <w:lang w:val="en-US"/>
        </w:rPr>
        <w:t>However, the use of organic compost</w:t>
      </w:r>
      <w:r w:rsidR="00412B2B">
        <w:rPr>
          <w:rFonts w:ascii="Arial" w:hAnsi="Arial" w:cs="Arial"/>
          <w:sz w:val="24"/>
          <w:szCs w:val="24"/>
          <w:lang w:val="en-US"/>
        </w:rPr>
        <w:t>s</w:t>
      </w:r>
      <w:r w:rsidRPr="00E71940">
        <w:rPr>
          <w:rFonts w:ascii="Arial" w:hAnsi="Arial" w:cs="Arial"/>
          <w:sz w:val="24"/>
          <w:szCs w:val="24"/>
          <w:lang w:val="en-US"/>
        </w:rPr>
        <w:t xml:space="preserve"> require care, because they can cause excessive acidity and/or salinity in the soil or substrate, besides generating nutritional stress in the plant, resulting on excess or deficiency of nutrients according to applied doses. The salinity of organic compost</w:t>
      </w:r>
      <w:r w:rsidR="00412B2B">
        <w:rPr>
          <w:rFonts w:ascii="Arial" w:hAnsi="Arial" w:cs="Arial"/>
          <w:sz w:val="24"/>
          <w:szCs w:val="24"/>
          <w:lang w:val="en-US"/>
        </w:rPr>
        <w:t>s</w:t>
      </w:r>
      <w:r w:rsidRPr="00E71940">
        <w:rPr>
          <w:rFonts w:ascii="Arial" w:hAnsi="Arial" w:cs="Arial"/>
          <w:sz w:val="24"/>
          <w:szCs w:val="24"/>
          <w:lang w:val="en-US"/>
        </w:rPr>
        <w:t xml:space="preserve"> may be high because these are obtained from a waste rich in nutrients (</w:t>
      </w:r>
      <w:r w:rsidR="00E14319" w:rsidRPr="00E71940">
        <w:rPr>
          <w:rFonts w:ascii="Arial" w:hAnsi="Arial" w:cs="Arial"/>
          <w:sz w:val="24"/>
          <w:szCs w:val="24"/>
          <w:lang w:val="en-US"/>
        </w:rPr>
        <w:t xml:space="preserve">Hernández </w:t>
      </w:r>
      <w:r w:rsidRPr="00E71940">
        <w:rPr>
          <w:rFonts w:ascii="Arial" w:hAnsi="Arial" w:cs="Arial"/>
          <w:sz w:val="24"/>
          <w:szCs w:val="24"/>
          <w:lang w:val="en-US"/>
        </w:rPr>
        <w:t xml:space="preserve">et al., 2010; </w:t>
      </w:r>
      <w:proofErr w:type="spellStart"/>
      <w:r w:rsidR="00E14319" w:rsidRPr="00E71940">
        <w:rPr>
          <w:rFonts w:ascii="Arial" w:hAnsi="Arial" w:cs="Arial"/>
          <w:sz w:val="24"/>
          <w:szCs w:val="24"/>
          <w:lang w:val="en-US"/>
        </w:rPr>
        <w:t>Mota</w:t>
      </w:r>
      <w:proofErr w:type="spellEnd"/>
      <w:r w:rsidR="00E14319" w:rsidRPr="00E71940">
        <w:rPr>
          <w:rFonts w:ascii="Arial" w:hAnsi="Arial" w:cs="Arial"/>
          <w:sz w:val="24"/>
          <w:szCs w:val="24"/>
          <w:lang w:val="en-US"/>
        </w:rPr>
        <w:t xml:space="preserve"> </w:t>
      </w:r>
      <w:r w:rsidRPr="00E71940">
        <w:rPr>
          <w:rFonts w:ascii="Arial" w:hAnsi="Arial" w:cs="Arial"/>
          <w:sz w:val="24"/>
          <w:szCs w:val="24"/>
          <w:lang w:val="en-US"/>
        </w:rPr>
        <w:t>et al., 201</w:t>
      </w:r>
      <w:r w:rsidR="00DD06A1" w:rsidRPr="00E71940">
        <w:rPr>
          <w:rFonts w:ascii="Arial" w:hAnsi="Arial" w:cs="Arial"/>
          <w:sz w:val="24"/>
          <w:szCs w:val="24"/>
          <w:lang w:val="en-US"/>
        </w:rPr>
        <w:t>4</w:t>
      </w:r>
      <w:r w:rsidRPr="00E71940">
        <w:rPr>
          <w:rFonts w:ascii="Arial" w:hAnsi="Arial" w:cs="Arial"/>
          <w:sz w:val="24"/>
          <w:szCs w:val="24"/>
          <w:lang w:val="en-US"/>
        </w:rPr>
        <w:t xml:space="preserve">). Thus, it is necessary to take some precautions in </w:t>
      </w:r>
      <w:r w:rsidR="00412B2B">
        <w:rPr>
          <w:rFonts w:ascii="Arial" w:hAnsi="Arial" w:cs="Arial"/>
          <w:sz w:val="24"/>
          <w:szCs w:val="24"/>
          <w:lang w:val="en-US"/>
        </w:rPr>
        <w:t>such</w:t>
      </w:r>
      <w:r w:rsidRPr="00E71940">
        <w:rPr>
          <w:rFonts w:ascii="Arial" w:hAnsi="Arial" w:cs="Arial"/>
          <w:sz w:val="24"/>
          <w:szCs w:val="24"/>
          <w:lang w:val="en-US"/>
        </w:rPr>
        <w:t xml:space="preserve"> use (</w:t>
      </w:r>
      <w:r w:rsidR="00E14319" w:rsidRPr="00E71940">
        <w:rPr>
          <w:rFonts w:ascii="Arial" w:hAnsi="Arial" w:cs="Arial"/>
          <w:sz w:val="24"/>
          <w:szCs w:val="24"/>
          <w:lang w:val="en-US"/>
        </w:rPr>
        <w:t xml:space="preserve">Caballero </w:t>
      </w:r>
      <w:r w:rsidRPr="00E71940">
        <w:rPr>
          <w:rFonts w:ascii="Arial" w:hAnsi="Arial" w:cs="Arial"/>
          <w:sz w:val="24"/>
          <w:szCs w:val="24"/>
          <w:lang w:val="en-US"/>
        </w:rPr>
        <w:t>et al., 2009). Therefore, the dilution of organic compost</w:t>
      </w:r>
      <w:r w:rsidR="00412B2B">
        <w:rPr>
          <w:rFonts w:ascii="Arial" w:hAnsi="Arial" w:cs="Arial"/>
          <w:sz w:val="24"/>
          <w:szCs w:val="24"/>
          <w:lang w:val="en-US"/>
        </w:rPr>
        <w:t>s</w:t>
      </w:r>
      <w:r w:rsidRPr="00E71940">
        <w:rPr>
          <w:rFonts w:ascii="Arial" w:hAnsi="Arial" w:cs="Arial"/>
          <w:sz w:val="24"/>
          <w:szCs w:val="24"/>
          <w:lang w:val="en-US"/>
        </w:rPr>
        <w:t xml:space="preserve"> in water, referred to as liquid organic fertilizer</w:t>
      </w:r>
      <w:r w:rsidR="00412B2B">
        <w:rPr>
          <w:rFonts w:ascii="Arial" w:hAnsi="Arial" w:cs="Arial"/>
          <w:sz w:val="24"/>
          <w:szCs w:val="24"/>
          <w:lang w:val="en-US"/>
        </w:rPr>
        <w:t>s</w:t>
      </w:r>
      <w:r w:rsidRPr="00E71940">
        <w:rPr>
          <w:rFonts w:ascii="Arial" w:hAnsi="Arial" w:cs="Arial"/>
          <w:sz w:val="24"/>
          <w:szCs w:val="24"/>
          <w:lang w:val="en-US"/>
        </w:rPr>
        <w:t>, is presented as one way of meeting nutritional needs of gerbera culture through fertigation, without, however, raising the salinity to potentially toxic levels by controlling electrical conductivity (</w:t>
      </w:r>
      <w:r w:rsidR="00E14319" w:rsidRPr="00E71940">
        <w:rPr>
          <w:rFonts w:ascii="Arial" w:hAnsi="Arial" w:cs="Arial"/>
          <w:sz w:val="24"/>
          <w:szCs w:val="24"/>
          <w:lang w:val="en-US"/>
        </w:rPr>
        <w:t xml:space="preserve">Santos </w:t>
      </w:r>
      <w:r w:rsidRPr="00E71940">
        <w:rPr>
          <w:rFonts w:ascii="Arial" w:hAnsi="Arial" w:cs="Arial"/>
          <w:sz w:val="24"/>
          <w:szCs w:val="24"/>
          <w:lang w:val="en-US"/>
        </w:rPr>
        <w:t>et al., 2015).</w:t>
      </w:r>
    </w:p>
    <w:p w:rsidR="00DD06A1" w:rsidRPr="0065355D" w:rsidRDefault="00F271E5" w:rsidP="00F90903">
      <w:pPr>
        <w:spacing w:after="0" w:line="360" w:lineRule="auto"/>
        <w:ind w:firstLine="284"/>
        <w:jc w:val="both"/>
        <w:rPr>
          <w:rFonts w:ascii="Arial" w:hAnsi="Arial" w:cs="Arial"/>
          <w:color w:val="FF0000"/>
          <w:sz w:val="24"/>
          <w:szCs w:val="24"/>
          <w:lang w:val="en-US"/>
        </w:rPr>
      </w:pPr>
      <w:r w:rsidRPr="00F271E5">
        <w:rPr>
          <w:rFonts w:ascii="Arial" w:hAnsi="Arial" w:cs="Arial"/>
          <w:sz w:val="24"/>
          <w:szCs w:val="24"/>
          <w:lang w:val="en-US"/>
        </w:rPr>
        <w:t xml:space="preserve">Regular monitoring of electrical conductivity </w:t>
      </w:r>
      <w:r w:rsidR="00D940EF">
        <w:rPr>
          <w:rFonts w:ascii="Arial" w:hAnsi="Arial" w:cs="Arial"/>
          <w:sz w:val="24"/>
          <w:szCs w:val="24"/>
          <w:lang w:val="en-US"/>
        </w:rPr>
        <w:t>may</w:t>
      </w:r>
      <w:r w:rsidRPr="00F271E5">
        <w:rPr>
          <w:rFonts w:ascii="Arial" w:hAnsi="Arial" w:cs="Arial"/>
          <w:sz w:val="24"/>
          <w:szCs w:val="24"/>
          <w:lang w:val="en-US"/>
        </w:rPr>
        <w:t xml:space="preserve"> eliminate problems associated with fertilization, indicating the availability of nutrients to crops, since complete tissue and substrate analysis are often costly (Ludwig et al., 2015). Given the occurrence of imbalance, negative to </w:t>
      </w:r>
      <w:r w:rsidR="00D940EF">
        <w:rPr>
          <w:rFonts w:ascii="Arial" w:hAnsi="Arial" w:cs="Arial"/>
          <w:sz w:val="24"/>
          <w:szCs w:val="24"/>
          <w:lang w:val="en-US"/>
        </w:rPr>
        <w:t>plant</w:t>
      </w:r>
      <w:r w:rsidRPr="00F271E5">
        <w:rPr>
          <w:rFonts w:ascii="Arial" w:hAnsi="Arial" w:cs="Arial"/>
          <w:sz w:val="24"/>
          <w:szCs w:val="24"/>
          <w:lang w:val="en-US"/>
        </w:rPr>
        <w:t xml:space="preserve"> development, it is necessary to perform rapid tests to quantify the total available nu</w:t>
      </w:r>
      <w:r w:rsidR="00413B8C">
        <w:rPr>
          <w:rFonts w:ascii="Arial" w:hAnsi="Arial" w:cs="Arial"/>
          <w:sz w:val="24"/>
          <w:szCs w:val="24"/>
          <w:lang w:val="en-US"/>
        </w:rPr>
        <w:t xml:space="preserve">trients, which are </w:t>
      </w:r>
      <w:r w:rsidRPr="00F271E5">
        <w:rPr>
          <w:rFonts w:ascii="Arial" w:hAnsi="Arial" w:cs="Arial"/>
          <w:sz w:val="24"/>
          <w:szCs w:val="24"/>
          <w:lang w:val="en-US"/>
        </w:rPr>
        <w:t xml:space="preserve">expressed by electrical conductivity and </w:t>
      </w:r>
      <w:proofErr w:type="spellStart"/>
      <w:r w:rsidRPr="00F271E5">
        <w:rPr>
          <w:rFonts w:ascii="Arial" w:hAnsi="Arial" w:cs="Arial"/>
          <w:sz w:val="24"/>
          <w:szCs w:val="24"/>
          <w:lang w:val="en-US"/>
        </w:rPr>
        <w:t>pH.</w:t>
      </w:r>
      <w:proofErr w:type="spellEnd"/>
      <w:r w:rsidRPr="00F271E5">
        <w:rPr>
          <w:rFonts w:ascii="Arial" w:hAnsi="Arial" w:cs="Arial"/>
          <w:sz w:val="24"/>
          <w:szCs w:val="24"/>
          <w:lang w:val="en-US"/>
        </w:rPr>
        <w:t xml:space="preserve"> This periodic monitoring </w:t>
      </w:r>
      <w:r w:rsidR="00D940EF">
        <w:rPr>
          <w:rFonts w:ascii="Arial" w:hAnsi="Arial" w:cs="Arial"/>
          <w:sz w:val="24"/>
          <w:szCs w:val="24"/>
          <w:lang w:val="en-US"/>
        </w:rPr>
        <w:t>may</w:t>
      </w:r>
      <w:r w:rsidRPr="00F271E5">
        <w:rPr>
          <w:rFonts w:ascii="Arial" w:hAnsi="Arial" w:cs="Arial"/>
          <w:sz w:val="24"/>
          <w:szCs w:val="24"/>
          <w:lang w:val="en-US"/>
        </w:rPr>
        <w:t xml:space="preserve"> prevent many problems related to fertilization and nutrition</w:t>
      </w:r>
      <w:r w:rsidRPr="00E3530D">
        <w:rPr>
          <w:rFonts w:ascii="Arial" w:hAnsi="Arial" w:cs="Arial"/>
          <w:sz w:val="24"/>
          <w:szCs w:val="24"/>
          <w:lang w:val="en-US"/>
        </w:rPr>
        <w:t xml:space="preserve">. </w:t>
      </w:r>
      <w:r w:rsidR="005B4C14" w:rsidRPr="005B4C14">
        <w:rPr>
          <w:rFonts w:ascii="Arial" w:hAnsi="Arial" w:cs="Arial"/>
          <w:sz w:val="24"/>
          <w:szCs w:val="24"/>
          <w:lang w:val="en-US"/>
        </w:rPr>
        <w:t>The objective of this work was to evaluate the production of gerbera inflorescences under the influence of pH and the electrical conductivity of the solution of the substrates ir</w:t>
      </w:r>
      <w:r w:rsidR="005B4C14">
        <w:rPr>
          <w:rFonts w:ascii="Arial" w:hAnsi="Arial" w:cs="Arial"/>
          <w:sz w:val="24"/>
          <w:szCs w:val="24"/>
          <w:lang w:val="en-US"/>
        </w:rPr>
        <w:t>rigated with liquid fertilizers</w:t>
      </w:r>
      <w:r w:rsidRPr="00E3530D">
        <w:rPr>
          <w:rFonts w:ascii="Arial" w:hAnsi="Arial" w:cs="Arial"/>
          <w:sz w:val="24"/>
          <w:szCs w:val="24"/>
          <w:lang w:val="en-US"/>
        </w:rPr>
        <w:t>.</w:t>
      </w:r>
    </w:p>
    <w:p w:rsidR="00EA5FE8" w:rsidRPr="009840A8" w:rsidRDefault="00EA5FE8" w:rsidP="00EA5FE8">
      <w:pPr>
        <w:spacing w:after="0" w:line="360" w:lineRule="auto"/>
        <w:jc w:val="both"/>
        <w:rPr>
          <w:rFonts w:ascii="Arial" w:hAnsi="Arial" w:cs="Arial"/>
          <w:sz w:val="24"/>
          <w:szCs w:val="24"/>
          <w:lang w:val="en-US"/>
        </w:rPr>
      </w:pPr>
    </w:p>
    <w:p w:rsidR="00EA5FE8" w:rsidRPr="009840A8" w:rsidRDefault="00560CA6" w:rsidP="006B41D2">
      <w:pPr>
        <w:spacing w:after="0" w:line="360" w:lineRule="auto"/>
        <w:jc w:val="both"/>
        <w:rPr>
          <w:rFonts w:ascii="Arial" w:hAnsi="Arial" w:cs="Arial"/>
          <w:b/>
          <w:sz w:val="24"/>
          <w:szCs w:val="24"/>
          <w:lang w:val="en-US"/>
        </w:rPr>
      </w:pPr>
      <w:r>
        <w:rPr>
          <w:rFonts w:ascii="Arial" w:hAnsi="Arial" w:cs="Arial"/>
          <w:b/>
          <w:sz w:val="24"/>
          <w:szCs w:val="24"/>
          <w:lang w:val="en-US"/>
        </w:rPr>
        <w:t>Material a</w:t>
      </w:r>
      <w:r w:rsidRPr="009840A8">
        <w:rPr>
          <w:rFonts w:ascii="Arial" w:hAnsi="Arial" w:cs="Arial"/>
          <w:b/>
          <w:sz w:val="24"/>
          <w:szCs w:val="24"/>
          <w:lang w:val="en-US"/>
        </w:rPr>
        <w:t>nd Methods</w:t>
      </w:r>
    </w:p>
    <w:p w:rsidR="006B41D2" w:rsidRPr="009840A8" w:rsidRDefault="006B41D2" w:rsidP="006B41D2">
      <w:pPr>
        <w:spacing w:after="0" w:line="360" w:lineRule="auto"/>
        <w:jc w:val="both"/>
        <w:rPr>
          <w:rFonts w:ascii="Arial" w:hAnsi="Arial" w:cs="Arial"/>
          <w:sz w:val="24"/>
          <w:szCs w:val="24"/>
          <w:lang w:val="en-US"/>
        </w:rPr>
      </w:pPr>
    </w:p>
    <w:p w:rsidR="003A5BA0" w:rsidRPr="009840A8" w:rsidRDefault="002A2D4D" w:rsidP="003A5BA0">
      <w:pPr>
        <w:spacing w:after="0" w:line="360" w:lineRule="auto"/>
        <w:ind w:firstLine="284"/>
        <w:jc w:val="both"/>
        <w:rPr>
          <w:rFonts w:ascii="Arial" w:hAnsi="Arial" w:cs="Arial"/>
          <w:sz w:val="24"/>
          <w:szCs w:val="24"/>
          <w:lang w:val="en-US"/>
        </w:rPr>
      </w:pPr>
      <w:r w:rsidRPr="002A2D4D">
        <w:rPr>
          <w:rFonts w:ascii="Arial" w:eastAsia="Times New Roman" w:hAnsi="Arial" w:cs="Arial"/>
          <w:sz w:val="24"/>
          <w:szCs w:val="24"/>
          <w:lang w:val="en-US"/>
        </w:rPr>
        <w:lastRenderedPageBreak/>
        <w:t>The experiment was conducted in a greenhouse</w:t>
      </w:r>
      <w:r w:rsidRPr="009840A8">
        <w:rPr>
          <w:rFonts w:ascii="Arial" w:eastAsia="Times New Roman" w:hAnsi="Arial" w:cs="Arial"/>
          <w:sz w:val="24"/>
          <w:szCs w:val="24"/>
          <w:lang w:val="en-US"/>
        </w:rPr>
        <w:t xml:space="preserve"> </w:t>
      </w:r>
      <w:r w:rsidR="00D940EF">
        <w:rPr>
          <w:rFonts w:ascii="Arial" w:eastAsia="Times New Roman" w:hAnsi="Arial" w:cs="Arial"/>
          <w:sz w:val="24"/>
          <w:szCs w:val="24"/>
          <w:lang w:val="en-US"/>
        </w:rPr>
        <w:t xml:space="preserve">that </w:t>
      </w:r>
      <w:r w:rsidRPr="009840A8">
        <w:rPr>
          <w:rFonts w:ascii="Arial" w:eastAsia="Times New Roman" w:hAnsi="Arial" w:cs="Arial"/>
          <w:sz w:val="24"/>
          <w:szCs w:val="24"/>
          <w:lang w:val="en-US"/>
        </w:rPr>
        <w:t xml:space="preserve">has an arch structure, </w:t>
      </w:r>
      <w:r w:rsidR="00D940EF">
        <w:rPr>
          <w:rFonts w:ascii="Arial" w:eastAsia="Times New Roman" w:hAnsi="Arial" w:cs="Arial"/>
          <w:sz w:val="24"/>
          <w:szCs w:val="24"/>
          <w:lang w:val="en-US"/>
        </w:rPr>
        <w:t>all covered with</w:t>
      </w:r>
      <w:r w:rsidRPr="009840A8">
        <w:rPr>
          <w:rFonts w:ascii="Arial" w:eastAsia="Times New Roman" w:hAnsi="Arial" w:cs="Arial"/>
          <w:sz w:val="24"/>
          <w:szCs w:val="24"/>
          <w:lang w:val="en-US"/>
        </w:rPr>
        <w:t xml:space="preserve"> clear p</w:t>
      </w:r>
      <w:r w:rsidR="00D940EF">
        <w:rPr>
          <w:rFonts w:ascii="Arial" w:eastAsia="Times New Roman" w:hAnsi="Arial" w:cs="Arial"/>
          <w:sz w:val="24"/>
          <w:szCs w:val="24"/>
          <w:lang w:val="en-US"/>
        </w:rPr>
        <w:t>olyethylene</w:t>
      </w:r>
      <w:r w:rsidRPr="009840A8">
        <w:rPr>
          <w:rFonts w:ascii="Arial" w:eastAsia="Times New Roman" w:hAnsi="Arial" w:cs="Arial"/>
          <w:sz w:val="24"/>
          <w:szCs w:val="24"/>
          <w:lang w:val="en-US"/>
        </w:rPr>
        <w:t xml:space="preserve"> </w:t>
      </w:r>
      <w:r w:rsidR="00D940EF">
        <w:rPr>
          <w:rFonts w:ascii="Arial" w:eastAsia="Times New Roman" w:hAnsi="Arial" w:cs="Arial"/>
          <w:sz w:val="24"/>
          <w:szCs w:val="24"/>
          <w:lang w:val="en-US"/>
        </w:rPr>
        <w:t>of</w:t>
      </w:r>
      <w:r w:rsidRPr="009840A8">
        <w:rPr>
          <w:rFonts w:ascii="Arial" w:eastAsia="Times New Roman" w:hAnsi="Arial" w:cs="Arial"/>
          <w:sz w:val="24"/>
          <w:szCs w:val="24"/>
          <w:lang w:val="en-US"/>
        </w:rPr>
        <w:t xml:space="preserve"> 150 microns</w:t>
      </w:r>
      <w:r w:rsidR="006B41D2" w:rsidRPr="009840A8">
        <w:rPr>
          <w:rFonts w:ascii="Arial" w:eastAsia="Times New Roman" w:hAnsi="Arial" w:cs="Arial"/>
          <w:sz w:val="24"/>
          <w:szCs w:val="24"/>
          <w:lang w:val="en-US"/>
        </w:rPr>
        <w:t xml:space="preserve">, </w:t>
      </w:r>
      <w:r w:rsidR="00D940EF">
        <w:rPr>
          <w:rFonts w:ascii="Arial" w:eastAsia="Times New Roman" w:hAnsi="Arial" w:cs="Arial"/>
          <w:sz w:val="24"/>
          <w:szCs w:val="24"/>
          <w:lang w:val="en-US"/>
        </w:rPr>
        <w:t>and</w:t>
      </w:r>
      <w:r w:rsidR="006B41D2" w:rsidRPr="009840A8">
        <w:rPr>
          <w:rFonts w:ascii="Arial" w:eastAsia="Times New Roman" w:hAnsi="Arial" w:cs="Arial"/>
          <w:sz w:val="24"/>
          <w:szCs w:val="24"/>
          <w:lang w:val="en-US"/>
        </w:rPr>
        <w:t xml:space="preserve"> an area of 96.0 m² (8.0 m wide, 12.0 m long) and 2.6 m height. To ensure uniformity of light intensity and transmission of diffuse light inside the greenhouse, a thermal reflector mesh (</w:t>
      </w:r>
      <w:proofErr w:type="spellStart"/>
      <w:r w:rsidR="006B41D2" w:rsidRPr="009840A8">
        <w:rPr>
          <w:rFonts w:ascii="Arial" w:eastAsia="Times New Roman" w:hAnsi="Arial" w:cs="Arial"/>
          <w:i/>
          <w:sz w:val="24"/>
          <w:szCs w:val="24"/>
          <w:lang w:val="en-US"/>
        </w:rPr>
        <w:t>Aluminet</w:t>
      </w:r>
      <w:proofErr w:type="spellEnd"/>
      <w:r w:rsidR="006B41D2" w:rsidRPr="009840A8">
        <w:rPr>
          <w:rFonts w:ascii="Arial" w:eastAsia="Times New Roman" w:hAnsi="Arial" w:cs="Arial"/>
          <w:sz w:val="24"/>
          <w:szCs w:val="24"/>
          <w:vertAlign w:val="superscript"/>
          <w:lang w:val="en-US"/>
        </w:rPr>
        <w:t>®</w:t>
      </w:r>
      <w:r w:rsidR="006B41D2" w:rsidRPr="009840A8">
        <w:rPr>
          <w:rFonts w:ascii="Arial" w:eastAsia="Times New Roman" w:hAnsi="Arial" w:cs="Arial"/>
          <w:sz w:val="24"/>
          <w:szCs w:val="24"/>
          <w:lang w:val="en-US"/>
        </w:rPr>
        <w:t xml:space="preserve">) </w:t>
      </w:r>
      <w:r w:rsidR="00D940EF">
        <w:rPr>
          <w:rFonts w:ascii="Arial" w:eastAsia="Times New Roman" w:hAnsi="Arial" w:cs="Arial"/>
          <w:sz w:val="24"/>
          <w:szCs w:val="24"/>
          <w:lang w:val="en-US"/>
        </w:rPr>
        <w:t>of</w:t>
      </w:r>
      <w:r w:rsidR="006B41D2" w:rsidRPr="009840A8">
        <w:rPr>
          <w:rFonts w:ascii="Arial" w:eastAsia="Times New Roman" w:hAnsi="Arial" w:cs="Arial"/>
          <w:sz w:val="24"/>
          <w:szCs w:val="24"/>
          <w:lang w:val="en-US"/>
        </w:rPr>
        <w:t xml:space="preserve"> 30% shading was internally set.</w:t>
      </w:r>
      <w:r w:rsidR="003A5BA0">
        <w:rPr>
          <w:rFonts w:ascii="Arial" w:eastAsia="Times New Roman" w:hAnsi="Arial" w:cs="Arial"/>
          <w:sz w:val="24"/>
          <w:szCs w:val="24"/>
          <w:lang w:val="en-US"/>
        </w:rPr>
        <w:t xml:space="preserve"> </w:t>
      </w:r>
      <w:r w:rsidR="003A5BA0" w:rsidRPr="009840A8">
        <w:rPr>
          <w:rFonts w:ascii="Arial" w:hAnsi="Arial" w:cs="Arial"/>
          <w:sz w:val="24"/>
          <w:szCs w:val="24"/>
          <w:lang w:val="en-US"/>
        </w:rPr>
        <w:t>During the experimental period, the average temperature inside was 29.5 °C, and the average relative humidity was 58.5%.</w:t>
      </w:r>
      <w:r w:rsidR="00C23B34">
        <w:rPr>
          <w:rFonts w:ascii="Arial" w:hAnsi="Arial" w:cs="Arial"/>
          <w:sz w:val="24"/>
          <w:szCs w:val="24"/>
          <w:lang w:val="en-US"/>
        </w:rPr>
        <w:t xml:space="preserve"> </w:t>
      </w:r>
      <w:r w:rsidR="00C23B34" w:rsidRPr="00C23B34">
        <w:rPr>
          <w:rFonts w:ascii="Arial" w:hAnsi="Arial" w:cs="Arial"/>
          <w:sz w:val="24"/>
          <w:szCs w:val="24"/>
          <w:lang w:val="en-US"/>
        </w:rPr>
        <w:t xml:space="preserve">The experiment was developed </w:t>
      </w:r>
      <w:r w:rsidR="00D940EF">
        <w:rPr>
          <w:rFonts w:ascii="Arial" w:hAnsi="Arial" w:cs="Arial"/>
          <w:sz w:val="24"/>
          <w:szCs w:val="24"/>
          <w:lang w:val="en-US"/>
        </w:rPr>
        <w:t>from</w:t>
      </w:r>
      <w:r w:rsidR="00C23B34" w:rsidRPr="00C23B34">
        <w:rPr>
          <w:rFonts w:ascii="Arial" w:hAnsi="Arial" w:cs="Arial"/>
          <w:sz w:val="24"/>
          <w:szCs w:val="24"/>
          <w:lang w:val="en-US"/>
        </w:rPr>
        <w:t xml:space="preserve"> September to December 2011.</w:t>
      </w:r>
      <w:r w:rsidR="003A5BA0" w:rsidRPr="009840A8">
        <w:rPr>
          <w:rFonts w:ascii="Arial" w:hAnsi="Arial" w:cs="Arial"/>
          <w:sz w:val="24"/>
          <w:szCs w:val="24"/>
          <w:lang w:val="en-US"/>
        </w:rPr>
        <w:t xml:space="preserve"> </w:t>
      </w:r>
    </w:p>
    <w:p w:rsidR="006B41D2" w:rsidRPr="009840A8" w:rsidRDefault="006C11FF" w:rsidP="00724369">
      <w:pPr>
        <w:spacing w:after="0" w:line="360" w:lineRule="auto"/>
        <w:ind w:firstLine="284"/>
        <w:jc w:val="both"/>
        <w:rPr>
          <w:rFonts w:ascii="Arial" w:eastAsia="Times New Roman" w:hAnsi="Arial" w:cs="Arial"/>
          <w:sz w:val="24"/>
          <w:szCs w:val="24"/>
          <w:lang w:val="en-US"/>
        </w:rPr>
      </w:pPr>
      <w:r>
        <w:rPr>
          <w:rFonts w:ascii="Arial" w:eastAsia="Times New Roman" w:hAnsi="Arial" w:cs="Arial"/>
          <w:sz w:val="24"/>
          <w:szCs w:val="24"/>
          <w:lang w:val="en-US"/>
        </w:rPr>
        <w:t>The treatments consisted of five nutrient solutions.</w:t>
      </w:r>
      <w:r w:rsidR="00E05EDE">
        <w:rPr>
          <w:rFonts w:ascii="Arial" w:eastAsia="Times New Roman" w:hAnsi="Arial" w:cs="Arial"/>
          <w:sz w:val="24"/>
          <w:szCs w:val="24"/>
          <w:lang w:val="en-US"/>
        </w:rPr>
        <w:t xml:space="preserve"> The </w:t>
      </w:r>
      <w:r>
        <w:rPr>
          <w:rFonts w:ascii="Arial" w:eastAsia="Times New Roman" w:hAnsi="Arial" w:cs="Arial"/>
          <w:sz w:val="24"/>
          <w:szCs w:val="24"/>
          <w:lang w:val="en-US"/>
        </w:rPr>
        <w:t>e</w:t>
      </w:r>
      <w:r w:rsidR="006B41D2" w:rsidRPr="009840A8">
        <w:rPr>
          <w:rFonts w:ascii="Arial" w:eastAsia="Times New Roman" w:hAnsi="Arial" w:cs="Arial"/>
          <w:sz w:val="24"/>
          <w:szCs w:val="24"/>
          <w:lang w:val="en-US"/>
        </w:rPr>
        <w:t xml:space="preserve">xperimental design </w:t>
      </w:r>
      <w:r>
        <w:rPr>
          <w:rFonts w:ascii="Arial" w:eastAsia="Times New Roman" w:hAnsi="Arial" w:cs="Arial"/>
          <w:sz w:val="24"/>
          <w:szCs w:val="24"/>
          <w:lang w:val="en-US"/>
        </w:rPr>
        <w:t>was in</w:t>
      </w:r>
      <w:r w:rsidRPr="009840A8">
        <w:rPr>
          <w:rFonts w:ascii="Arial" w:eastAsia="Times New Roman" w:hAnsi="Arial" w:cs="Arial"/>
          <w:sz w:val="24"/>
          <w:szCs w:val="24"/>
          <w:lang w:val="en-US"/>
        </w:rPr>
        <w:t xml:space="preserve"> </w:t>
      </w:r>
      <w:r w:rsidR="006B41D2" w:rsidRPr="009840A8">
        <w:rPr>
          <w:rFonts w:ascii="Arial" w:eastAsia="Times New Roman" w:hAnsi="Arial" w:cs="Arial"/>
          <w:sz w:val="24"/>
          <w:szCs w:val="24"/>
          <w:lang w:val="en-US"/>
        </w:rPr>
        <w:t xml:space="preserve">randomized blocks, </w:t>
      </w:r>
      <w:r>
        <w:rPr>
          <w:rFonts w:ascii="Arial" w:eastAsia="Times New Roman" w:hAnsi="Arial" w:cs="Arial"/>
          <w:sz w:val="24"/>
          <w:szCs w:val="24"/>
          <w:lang w:val="en-US"/>
        </w:rPr>
        <w:t xml:space="preserve">with </w:t>
      </w:r>
      <w:r w:rsidR="006B41D2" w:rsidRPr="009840A8">
        <w:rPr>
          <w:rFonts w:ascii="Arial" w:eastAsia="Times New Roman" w:hAnsi="Arial" w:cs="Arial"/>
          <w:sz w:val="24"/>
          <w:szCs w:val="24"/>
          <w:lang w:val="en-US"/>
        </w:rPr>
        <w:t>four replications</w:t>
      </w:r>
      <w:r>
        <w:rPr>
          <w:rFonts w:ascii="Arial" w:eastAsia="Times New Roman" w:hAnsi="Arial" w:cs="Arial"/>
          <w:sz w:val="24"/>
          <w:szCs w:val="24"/>
          <w:lang w:val="en-US"/>
        </w:rPr>
        <w:t xml:space="preserve">. </w:t>
      </w:r>
      <w:r w:rsidR="00E05EDE">
        <w:rPr>
          <w:rFonts w:ascii="Arial" w:eastAsia="Times New Roman" w:hAnsi="Arial" w:cs="Arial"/>
          <w:sz w:val="24"/>
          <w:szCs w:val="24"/>
          <w:lang w:val="en-US"/>
        </w:rPr>
        <w:t xml:space="preserve">It was planted one plant per pot, being the plot made of six pots. </w:t>
      </w:r>
    </w:p>
    <w:p w:rsidR="00187D48" w:rsidRPr="009840A8" w:rsidRDefault="00187D48" w:rsidP="00724369">
      <w:pPr>
        <w:spacing w:after="0" w:line="360" w:lineRule="auto"/>
        <w:ind w:firstLine="284"/>
        <w:jc w:val="both"/>
        <w:rPr>
          <w:rFonts w:ascii="Arial" w:hAnsi="Arial" w:cs="Arial"/>
          <w:sz w:val="24"/>
          <w:szCs w:val="24"/>
          <w:lang w:val="en-US"/>
        </w:rPr>
      </w:pPr>
      <w:r w:rsidRPr="009840A8">
        <w:rPr>
          <w:rFonts w:ascii="Arial" w:eastAsia="Times New Roman" w:hAnsi="Arial" w:cs="Arial"/>
          <w:sz w:val="24"/>
          <w:szCs w:val="24"/>
          <w:lang w:val="en-US"/>
        </w:rPr>
        <w:t xml:space="preserve">The experimental unit consisted of plastic pots </w:t>
      </w:r>
      <w:r w:rsidR="00D940EF">
        <w:rPr>
          <w:rFonts w:ascii="Arial" w:eastAsia="Times New Roman" w:hAnsi="Arial" w:cs="Arial"/>
          <w:sz w:val="24"/>
          <w:szCs w:val="24"/>
          <w:lang w:val="en-US"/>
        </w:rPr>
        <w:t xml:space="preserve">of </w:t>
      </w:r>
      <w:r w:rsidRPr="009840A8">
        <w:rPr>
          <w:rFonts w:ascii="Arial" w:eastAsia="Times New Roman" w:hAnsi="Arial" w:cs="Arial"/>
          <w:sz w:val="24"/>
          <w:szCs w:val="24"/>
          <w:lang w:val="en-US"/>
        </w:rPr>
        <w:t xml:space="preserve">number 14 (10.5 cm height, 12.5 cm </w:t>
      </w:r>
      <w:r w:rsidR="00C23B34">
        <w:rPr>
          <w:rFonts w:ascii="Arial" w:eastAsia="Times New Roman" w:hAnsi="Arial" w:cs="Arial"/>
          <w:sz w:val="24"/>
          <w:szCs w:val="24"/>
          <w:lang w:val="en-US"/>
        </w:rPr>
        <w:t xml:space="preserve">upper </w:t>
      </w:r>
      <w:r w:rsidRPr="009840A8">
        <w:rPr>
          <w:rFonts w:ascii="Arial" w:eastAsia="Times New Roman" w:hAnsi="Arial" w:cs="Arial"/>
          <w:sz w:val="24"/>
          <w:szCs w:val="24"/>
          <w:lang w:val="en-US"/>
        </w:rPr>
        <w:t>diameter</w:t>
      </w:r>
      <w:r w:rsidR="00D940EF">
        <w:rPr>
          <w:rFonts w:ascii="Arial" w:eastAsia="Times New Roman" w:hAnsi="Arial" w:cs="Arial"/>
          <w:sz w:val="24"/>
          <w:szCs w:val="24"/>
          <w:lang w:val="en-US"/>
        </w:rPr>
        <w:t>,</w:t>
      </w:r>
      <w:r w:rsidRPr="009840A8">
        <w:rPr>
          <w:rFonts w:ascii="Arial" w:eastAsia="Times New Roman" w:hAnsi="Arial" w:cs="Arial"/>
          <w:sz w:val="24"/>
          <w:szCs w:val="24"/>
          <w:lang w:val="en-US"/>
        </w:rPr>
        <w:t xml:space="preserve"> and 10.0 cm lower diameter), filled with 900 m</w:t>
      </w:r>
      <w:r w:rsidR="00E84274" w:rsidRPr="009840A8">
        <w:rPr>
          <w:rFonts w:ascii="Arial" w:eastAsia="Times New Roman" w:hAnsi="Arial" w:cs="Arial"/>
          <w:sz w:val="24"/>
          <w:szCs w:val="24"/>
          <w:lang w:val="en-US"/>
        </w:rPr>
        <w:t>L</w:t>
      </w:r>
      <w:r w:rsidRPr="009840A8">
        <w:rPr>
          <w:rFonts w:ascii="Arial" w:eastAsia="Times New Roman" w:hAnsi="Arial" w:cs="Arial"/>
          <w:sz w:val="24"/>
          <w:szCs w:val="24"/>
          <w:lang w:val="en-US"/>
        </w:rPr>
        <w:t xml:space="preserve"> of commercial substrate. </w:t>
      </w:r>
      <w:r w:rsidRPr="00FE1252">
        <w:rPr>
          <w:rFonts w:ascii="Arial" w:eastAsia="Times New Roman" w:hAnsi="Arial" w:cs="Arial"/>
          <w:sz w:val="24"/>
          <w:szCs w:val="24"/>
          <w:lang w:val="en-US"/>
        </w:rPr>
        <w:t>The commercial substrate consist</w:t>
      </w:r>
      <w:r w:rsidR="00E05EDE" w:rsidRPr="00FE1252">
        <w:rPr>
          <w:rFonts w:ascii="Arial" w:eastAsia="Times New Roman" w:hAnsi="Arial" w:cs="Arial"/>
          <w:sz w:val="24"/>
          <w:szCs w:val="24"/>
          <w:lang w:val="en-US"/>
        </w:rPr>
        <w:t>ed</w:t>
      </w:r>
      <w:r w:rsidRPr="00FE1252">
        <w:rPr>
          <w:rFonts w:ascii="Arial" w:eastAsia="Times New Roman" w:hAnsi="Arial" w:cs="Arial"/>
          <w:sz w:val="24"/>
          <w:szCs w:val="24"/>
          <w:lang w:val="en-US"/>
        </w:rPr>
        <w:t xml:space="preserve"> of pine bark, peat and vermiculite, fertilized with simple superphosphate and potassium nitrate, as indicated by the manufacturer. The chemical characteristics of the substrate are: EC</w:t>
      </w:r>
      <w:r w:rsidR="00B71D98" w:rsidRPr="00FE1252">
        <w:rPr>
          <w:rFonts w:ascii="Arial" w:eastAsia="Times New Roman" w:hAnsi="Arial" w:cs="Arial"/>
          <w:sz w:val="24"/>
          <w:szCs w:val="24"/>
          <w:lang w:val="en-US"/>
        </w:rPr>
        <w:t xml:space="preserve"> =</w:t>
      </w:r>
      <w:r w:rsidRPr="00FE1252">
        <w:rPr>
          <w:rFonts w:ascii="Arial" w:eastAsia="Times New Roman" w:hAnsi="Arial" w:cs="Arial"/>
          <w:sz w:val="24"/>
          <w:szCs w:val="24"/>
          <w:lang w:val="en-US"/>
        </w:rPr>
        <w:t xml:space="preserve"> 0.5 </w:t>
      </w:r>
      <w:proofErr w:type="spellStart"/>
      <w:r w:rsidRPr="00FE1252">
        <w:rPr>
          <w:rFonts w:ascii="Arial" w:eastAsia="Times New Roman" w:hAnsi="Arial" w:cs="Arial"/>
          <w:sz w:val="24"/>
          <w:szCs w:val="24"/>
          <w:lang w:val="en-US"/>
        </w:rPr>
        <w:t>dS</w:t>
      </w:r>
      <w:proofErr w:type="spellEnd"/>
      <w:r w:rsidRPr="00FE1252">
        <w:rPr>
          <w:rFonts w:ascii="Arial" w:eastAsia="Times New Roman" w:hAnsi="Arial" w:cs="Arial"/>
          <w:sz w:val="24"/>
          <w:szCs w:val="24"/>
          <w:lang w:val="en-US"/>
        </w:rPr>
        <w:t xml:space="preserve"> m</w:t>
      </w:r>
      <w:r w:rsidRPr="00FE1252">
        <w:rPr>
          <w:rFonts w:ascii="Arial" w:eastAsia="Times New Roman" w:hAnsi="Arial" w:cs="Arial"/>
          <w:sz w:val="24"/>
          <w:szCs w:val="24"/>
          <w:vertAlign w:val="superscript"/>
          <w:lang w:val="en-US"/>
        </w:rPr>
        <w:t>-1</w:t>
      </w:r>
      <w:r w:rsidRPr="00FE1252">
        <w:rPr>
          <w:rFonts w:ascii="Arial" w:eastAsia="Times New Roman" w:hAnsi="Arial" w:cs="Arial"/>
          <w:sz w:val="24"/>
          <w:szCs w:val="24"/>
          <w:lang w:val="en-US"/>
        </w:rPr>
        <w:t>; pH</w:t>
      </w:r>
      <w:r w:rsidR="00B71D98">
        <w:rPr>
          <w:rFonts w:ascii="Arial" w:eastAsia="Times New Roman" w:hAnsi="Arial" w:cs="Arial"/>
          <w:sz w:val="24"/>
          <w:szCs w:val="24"/>
          <w:lang w:val="en-US"/>
        </w:rPr>
        <w:t xml:space="preserve"> =</w:t>
      </w:r>
      <w:r w:rsidRPr="009840A8">
        <w:rPr>
          <w:rFonts w:ascii="Arial" w:eastAsia="Times New Roman" w:hAnsi="Arial" w:cs="Arial"/>
          <w:sz w:val="24"/>
          <w:szCs w:val="24"/>
          <w:lang w:val="en-US"/>
        </w:rPr>
        <w:t xml:space="preserve"> 5.8 (T</w:t>
      </w:r>
      <w:r w:rsidR="00DD7DFA" w:rsidRPr="009840A8">
        <w:rPr>
          <w:rFonts w:ascii="Arial" w:eastAsia="Times New Roman" w:hAnsi="Arial" w:cs="Arial"/>
          <w:sz w:val="24"/>
          <w:szCs w:val="24"/>
          <w:lang w:val="en-US"/>
        </w:rPr>
        <w:t>edesco</w:t>
      </w:r>
      <w:r w:rsidRPr="009840A8">
        <w:rPr>
          <w:rFonts w:ascii="Arial" w:eastAsia="Times New Roman" w:hAnsi="Arial" w:cs="Arial"/>
          <w:i/>
          <w:sz w:val="24"/>
          <w:szCs w:val="24"/>
          <w:lang w:val="en-US"/>
        </w:rPr>
        <w:t xml:space="preserve"> </w:t>
      </w:r>
      <w:r w:rsidRPr="009840A8">
        <w:rPr>
          <w:rFonts w:ascii="Arial" w:eastAsia="Times New Roman" w:hAnsi="Arial" w:cs="Arial"/>
          <w:sz w:val="24"/>
          <w:szCs w:val="24"/>
          <w:lang w:val="en-US"/>
        </w:rPr>
        <w:t>et al., 1985); macronutrients (g kg</w:t>
      </w:r>
      <w:r w:rsidRPr="009840A8">
        <w:rPr>
          <w:rFonts w:ascii="Arial" w:eastAsia="Times New Roman" w:hAnsi="Arial" w:cs="Arial"/>
          <w:sz w:val="24"/>
          <w:szCs w:val="24"/>
          <w:vertAlign w:val="superscript"/>
          <w:lang w:val="en-US"/>
        </w:rPr>
        <w:t>-1</w:t>
      </w:r>
      <w:r w:rsidRPr="009840A8">
        <w:rPr>
          <w:rFonts w:ascii="Arial" w:eastAsia="Times New Roman" w:hAnsi="Arial" w:cs="Arial"/>
          <w:sz w:val="24"/>
          <w:szCs w:val="24"/>
          <w:lang w:val="en-US"/>
        </w:rPr>
        <w:t>): N</w:t>
      </w:r>
      <w:r w:rsidR="00B71D98">
        <w:rPr>
          <w:rFonts w:ascii="Arial" w:eastAsia="Times New Roman" w:hAnsi="Arial" w:cs="Arial"/>
          <w:sz w:val="24"/>
          <w:szCs w:val="24"/>
          <w:lang w:val="en-US"/>
        </w:rPr>
        <w:t xml:space="preserve"> =</w:t>
      </w:r>
      <w:r w:rsidRPr="009840A8">
        <w:rPr>
          <w:rFonts w:ascii="Arial" w:eastAsia="Times New Roman" w:hAnsi="Arial" w:cs="Arial"/>
          <w:sz w:val="24"/>
          <w:szCs w:val="24"/>
          <w:lang w:val="en-US"/>
        </w:rPr>
        <w:t xml:space="preserve"> 0.06; P</w:t>
      </w:r>
      <w:r w:rsidR="00B71D98">
        <w:rPr>
          <w:rFonts w:ascii="Arial" w:eastAsia="Times New Roman" w:hAnsi="Arial" w:cs="Arial"/>
          <w:sz w:val="24"/>
          <w:szCs w:val="24"/>
          <w:lang w:val="en-US"/>
        </w:rPr>
        <w:t xml:space="preserve"> =</w:t>
      </w:r>
      <w:r w:rsidRPr="009840A8">
        <w:rPr>
          <w:rFonts w:ascii="Arial" w:eastAsia="Times New Roman" w:hAnsi="Arial" w:cs="Arial"/>
          <w:sz w:val="24"/>
          <w:szCs w:val="24"/>
          <w:lang w:val="en-US"/>
        </w:rPr>
        <w:t xml:space="preserve"> 0.001; K</w:t>
      </w:r>
      <w:r w:rsidR="00B71D98">
        <w:rPr>
          <w:rFonts w:ascii="Arial" w:eastAsia="Times New Roman" w:hAnsi="Arial" w:cs="Arial"/>
          <w:sz w:val="24"/>
          <w:szCs w:val="24"/>
          <w:lang w:val="en-US"/>
        </w:rPr>
        <w:t xml:space="preserve"> =</w:t>
      </w:r>
      <w:r w:rsidRPr="009840A8">
        <w:rPr>
          <w:rFonts w:ascii="Arial" w:eastAsia="Times New Roman" w:hAnsi="Arial" w:cs="Arial"/>
          <w:sz w:val="24"/>
          <w:szCs w:val="24"/>
          <w:lang w:val="en-US"/>
        </w:rPr>
        <w:t xml:space="preserve"> 0.06; Ca</w:t>
      </w:r>
      <w:r w:rsidR="00B71D98">
        <w:rPr>
          <w:rFonts w:ascii="Arial" w:eastAsia="Times New Roman" w:hAnsi="Arial" w:cs="Arial"/>
          <w:sz w:val="24"/>
          <w:szCs w:val="24"/>
          <w:lang w:val="en-US"/>
        </w:rPr>
        <w:t xml:space="preserve"> =</w:t>
      </w:r>
      <w:r w:rsidRPr="009840A8">
        <w:rPr>
          <w:rFonts w:ascii="Arial" w:eastAsia="Times New Roman" w:hAnsi="Arial" w:cs="Arial"/>
          <w:sz w:val="24"/>
          <w:szCs w:val="24"/>
          <w:lang w:val="en-US"/>
        </w:rPr>
        <w:t xml:space="preserve"> 0.55; Mg </w:t>
      </w:r>
      <w:r w:rsidR="00B71D98">
        <w:rPr>
          <w:rFonts w:ascii="Arial" w:eastAsia="Times New Roman" w:hAnsi="Arial" w:cs="Arial"/>
          <w:sz w:val="24"/>
          <w:szCs w:val="24"/>
          <w:lang w:val="en-US"/>
        </w:rPr>
        <w:t xml:space="preserve">= </w:t>
      </w:r>
      <w:r w:rsidRPr="009840A8">
        <w:rPr>
          <w:rFonts w:ascii="Arial" w:eastAsia="Times New Roman" w:hAnsi="Arial" w:cs="Arial"/>
          <w:sz w:val="24"/>
          <w:szCs w:val="24"/>
          <w:lang w:val="en-US"/>
        </w:rPr>
        <w:t>0.28</w:t>
      </w:r>
      <w:r w:rsidR="00FE1252">
        <w:rPr>
          <w:rFonts w:ascii="Arial" w:eastAsia="Times New Roman" w:hAnsi="Arial" w:cs="Arial"/>
          <w:sz w:val="24"/>
          <w:szCs w:val="24"/>
          <w:lang w:val="en-US"/>
        </w:rPr>
        <w:t>;</w:t>
      </w:r>
      <w:r w:rsidRPr="009840A8">
        <w:rPr>
          <w:rFonts w:ascii="Arial" w:eastAsia="Times New Roman" w:hAnsi="Arial" w:cs="Arial"/>
          <w:sz w:val="24"/>
          <w:szCs w:val="24"/>
          <w:lang w:val="en-US"/>
        </w:rPr>
        <w:t xml:space="preserve"> and micronutrients (mg kg</w:t>
      </w:r>
      <w:r w:rsidRPr="009840A8">
        <w:rPr>
          <w:rFonts w:ascii="Arial" w:eastAsia="Times New Roman" w:hAnsi="Arial" w:cs="Arial"/>
          <w:sz w:val="24"/>
          <w:szCs w:val="24"/>
          <w:vertAlign w:val="superscript"/>
          <w:lang w:val="en-US"/>
        </w:rPr>
        <w:t>-1</w:t>
      </w:r>
      <w:r w:rsidRPr="009840A8">
        <w:rPr>
          <w:rFonts w:ascii="Arial" w:eastAsia="Times New Roman" w:hAnsi="Arial" w:cs="Arial"/>
          <w:sz w:val="24"/>
          <w:szCs w:val="24"/>
          <w:lang w:val="en-US"/>
        </w:rPr>
        <w:t>): Na</w:t>
      </w:r>
      <w:r w:rsidR="00B71D98">
        <w:rPr>
          <w:rFonts w:ascii="Arial" w:eastAsia="Times New Roman" w:hAnsi="Arial" w:cs="Arial"/>
          <w:sz w:val="24"/>
          <w:szCs w:val="24"/>
          <w:lang w:val="en-US"/>
        </w:rPr>
        <w:t xml:space="preserve"> =</w:t>
      </w:r>
      <w:r w:rsidRPr="009840A8">
        <w:rPr>
          <w:rFonts w:ascii="Arial" w:eastAsia="Times New Roman" w:hAnsi="Arial" w:cs="Arial"/>
          <w:sz w:val="24"/>
          <w:szCs w:val="24"/>
          <w:lang w:val="en-US"/>
        </w:rPr>
        <w:t xml:space="preserve"> 575.47; Cu</w:t>
      </w:r>
      <w:r w:rsidR="00B71D98">
        <w:rPr>
          <w:rFonts w:ascii="Arial" w:eastAsia="Times New Roman" w:hAnsi="Arial" w:cs="Arial"/>
          <w:sz w:val="24"/>
          <w:szCs w:val="24"/>
          <w:lang w:val="en-US"/>
        </w:rPr>
        <w:t xml:space="preserve"> =</w:t>
      </w:r>
      <w:r w:rsidRPr="009840A8">
        <w:rPr>
          <w:rFonts w:ascii="Arial" w:eastAsia="Times New Roman" w:hAnsi="Arial" w:cs="Arial"/>
          <w:sz w:val="24"/>
          <w:szCs w:val="24"/>
          <w:lang w:val="en-US"/>
        </w:rPr>
        <w:t xml:space="preserve"> 0.27; Fe </w:t>
      </w:r>
      <w:r w:rsidR="00B71D98">
        <w:rPr>
          <w:rFonts w:ascii="Arial" w:eastAsia="Times New Roman" w:hAnsi="Arial" w:cs="Arial"/>
          <w:sz w:val="24"/>
          <w:szCs w:val="24"/>
          <w:lang w:val="en-US"/>
        </w:rPr>
        <w:t xml:space="preserve">= </w:t>
      </w:r>
      <w:r w:rsidRPr="009840A8">
        <w:rPr>
          <w:rFonts w:ascii="Arial" w:eastAsia="Times New Roman" w:hAnsi="Arial" w:cs="Arial"/>
          <w:sz w:val="24"/>
          <w:szCs w:val="24"/>
          <w:lang w:val="en-US"/>
        </w:rPr>
        <w:t xml:space="preserve">275.27; </w:t>
      </w:r>
      <w:proofErr w:type="spellStart"/>
      <w:r w:rsidRPr="009840A8">
        <w:rPr>
          <w:rFonts w:ascii="Arial" w:eastAsia="Times New Roman" w:hAnsi="Arial" w:cs="Arial"/>
          <w:sz w:val="24"/>
          <w:szCs w:val="24"/>
          <w:lang w:val="en-US"/>
        </w:rPr>
        <w:t>Mn</w:t>
      </w:r>
      <w:proofErr w:type="spellEnd"/>
      <w:r w:rsidRPr="009840A8">
        <w:rPr>
          <w:rFonts w:ascii="Arial" w:eastAsia="Times New Roman" w:hAnsi="Arial" w:cs="Arial"/>
          <w:sz w:val="24"/>
          <w:szCs w:val="24"/>
          <w:lang w:val="en-US"/>
        </w:rPr>
        <w:t xml:space="preserve"> </w:t>
      </w:r>
      <w:r w:rsidR="00B71D98">
        <w:rPr>
          <w:rFonts w:ascii="Arial" w:eastAsia="Times New Roman" w:hAnsi="Arial" w:cs="Arial"/>
          <w:sz w:val="24"/>
          <w:szCs w:val="24"/>
          <w:lang w:val="en-US"/>
        </w:rPr>
        <w:t xml:space="preserve">= </w:t>
      </w:r>
      <w:r w:rsidRPr="009840A8">
        <w:rPr>
          <w:rFonts w:ascii="Arial" w:eastAsia="Times New Roman" w:hAnsi="Arial" w:cs="Arial"/>
          <w:sz w:val="24"/>
          <w:szCs w:val="24"/>
          <w:lang w:val="en-US"/>
        </w:rPr>
        <w:t>3.587; and Zn</w:t>
      </w:r>
      <w:r w:rsidR="00B71D98">
        <w:rPr>
          <w:rFonts w:ascii="Arial" w:eastAsia="Times New Roman" w:hAnsi="Arial" w:cs="Arial"/>
          <w:sz w:val="24"/>
          <w:szCs w:val="24"/>
          <w:lang w:val="en-US"/>
        </w:rPr>
        <w:t xml:space="preserve"> =</w:t>
      </w:r>
      <w:r w:rsidRPr="009840A8">
        <w:rPr>
          <w:rFonts w:ascii="Arial" w:eastAsia="Times New Roman" w:hAnsi="Arial" w:cs="Arial"/>
          <w:sz w:val="24"/>
          <w:szCs w:val="24"/>
          <w:lang w:val="en-US"/>
        </w:rPr>
        <w:t xml:space="preserve"> 4.08 (</w:t>
      </w:r>
      <w:r w:rsidR="00467326" w:rsidRPr="009840A8">
        <w:rPr>
          <w:rFonts w:ascii="Arial" w:eastAsia="Times New Roman" w:hAnsi="Arial" w:cs="Arial"/>
          <w:sz w:val="24"/>
          <w:szCs w:val="24"/>
          <w:lang w:val="en-US"/>
        </w:rPr>
        <w:t>EMBRAPA</w:t>
      </w:r>
      <w:r w:rsidRPr="009840A8">
        <w:rPr>
          <w:rFonts w:ascii="Arial" w:eastAsia="Times New Roman" w:hAnsi="Arial" w:cs="Arial"/>
          <w:sz w:val="24"/>
          <w:szCs w:val="24"/>
          <w:lang w:val="en-US"/>
        </w:rPr>
        <w:t>, 2009). The physical characteristics of the substrate</w:t>
      </w:r>
      <w:r w:rsidR="00B71D98">
        <w:rPr>
          <w:rFonts w:ascii="Arial" w:eastAsia="Times New Roman" w:hAnsi="Arial" w:cs="Arial"/>
          <w:sz w:val="24"/>
          <w:szCs w:val="24"/>
          <w:lang w:val="en-US"/>
        </w:rPr>
        <w:t>,</w:t>
      </w:r>
      <w:r w:rsidRPr="009840A8">
        <w:rPr>
          <w:rFonts w:ascii="Arial" w:eastAsia="Times New Roman" w:hAnsi="Arial" w:cs="Arial"/>
          <w:sz w:val="24"/>
          <w:szCs w:val="24"/>
          <w:lang w:val="en-US"/>
        </w:rPr>
        <w:t xml:space="preserve"> provided by the manufacturer</w:t>
      </w:r>
      <w:r w:rsidR="00B71D98">
        <w:rPr>
          <w:rFonts w:ascii="Arial" w:eastAsia="Times New Roman" w:hAnsi="Arial" w:cs="Arial"/>
          <w:sz w:val="24"/>
          <w:szCs w:val="24"/>
          <w:lang w:val="en-US"/>
        </w:rPr>
        <w:t>,</w:t>
      </w:r>
      <w:r w:rsidRPr="009840A8">
        <w:rPr>
          <w:rFonts w:ascii="Arial" w:eastAsia="Times New Roman" w:hAnsi="Arial" w:cs="Arial"/>
          <w:sz w:val="24"/>
          <w:szCs w:val="24"/>
          <w:lang w:val="en-US"/>
        </w:rPr>
        <w:t xml:space="preserve"> are as follow</w:t>
      </w:r>
      <w:r w:rsidR="00C75B4D">
        <w:rPr>
          <w:rFonts w:ascii="Arial" w:eastAsia="Times New Roman" w:hAnsi="Arial" w:cs="Arial"/>
          <w:sz w:val="24"/>
          <w:szCs w:val="24"/>
          <w:lang w:val="en-US"/>
        </w:rPr>
        <w:t>s</w:t>
      </w:r>
      <w:r w:rsidRPr="009840A8">
        <w:rPr>
          <w:rFonts w:ascii="Arial" w:eastAsia="Times New Roman" w:hAnsi="Arial" w:cs="Arial"/>
          <w:sz w:val="24"/>
          <w:szCs w:val="24"/>
          <w:lang w:val="en-US"/>
        </w:rPr>
        <w:t>: 60% humidity, water retention capacity of 130%, and wet density of 500 kg m</w:t>
      </w:r>
      <w:r w:rsidRPr="009840A8">
        <w:rPr>
          <w:rFonts w:ascii="Arial" w:eastAsia="Times New Roman" w:hAnsi="Arial" w:cs="Arial"/>
          <w:sz w:val="24"/>
          <w:szCs w:val="24"/>
          <w:vertAlign w:val="superscript"/>
          <w:lang w:val="en-US"/>
        </w:rPr>
        <w:t>-3</w:t>
      </w:r>
      <w:r w:rsidRPr="009840A8">
        <w:rPr>
          <w:rFonts w:ascii="Arial" w:eastAsia="Times New Roman" w:hAnsi="Arial" w:cs="Arial"/>
          <w:sz w:val="24"/>
          <w:szCs w:val="24"/>
          <w:lang w:val="en-US"/>
        </w:rPr>
        <w:t xml:space="preserve">. </w:t>
      </w:r>
    </w:p>
    <w:p w:rsidR="00187D48" w:rsidRPr="009840A8" w:rsidRDefault="00187D48" w:rsidP="00724369">
      <w:pPr>
        <w:spacing w:after="0" w:line="360" w:lineRule="auto"/>
        <w:ind w:firstLine="284"/>
        <w:jc w:val="both"/>
        <w:rPr>
          <w:rFonts w:ascii="Arial" w:eastAsia="Times New Roman" w:hAnsi="Arial" w:cs="Arial"/>
          <w:sz w:val="24"/>
          <w:szCs w:val="24"/>
          <w:lang w:val="en-US"/>
        </w:rPr>
      </w:pPr>
      <w:r w:rsidRPr="009840A8">
        <w:rPr>
          <w:rFonts w:ascii="Arial" w:eastAsia="Times New Roman" w:hAnsi="Arial" w:cs="Arial"/>
          <w:sz w:val="24"/>
          <w:szCs w:val="24"/>
          <w:lang w:val="en-US"/>
        </w:rPr>
        <w:t>Seedlings of gerbera (</w:t>
      </w:r>
      <w:r w:rsidRPr="009840A8">
        <w:rPr>
          <w:rFonts w:ascii="Arial" w:eastAsia="Times New Roman" w:hAnsi="Arial" w:cs="Arial"/>
          <w:i/>
          <w:iCs/>
          <w:sz w:val="24"/>
          <w:szCs w:val="24"/>
          <w:lang w:val="en-US"/>
        </w:rPr>
        <w:t xml:space="preserve">Gerbera </w:t>
      </w:r>
      <w:proofErr w:type="spellStart"/>
      <w:r w:rsidRPr="009840A8">
        <w:rPr>
          <w:rFonts w:ascii="Arial" w:eastAsia="Times New Roman" w:hAnsi="Arial" w:cs="Arial"/>
          <w:i/>
          <w:iCs/>
          <w:sz w:val="24"/>
          <w:szCs w:val="24"/>
          <w:lang w:val="en-US"/>
        </w:rPr>
        <w:t>jamesonii</w:t>
      </w:r>
      <w:proofErr w:type="spellEnd"/>
      <w:r w:rsidR="004E4C4F">
        <w:rPr>
          <w:rFonts w:ascii="Arial" w:eastAsia="Times New Roman" w:hAnsi="Arial" w:cs="Arial"/>
          <w:i/>
          <w:iCs/>
          <w:sz w:val="24"/>
          <w:szCs w:val="24"/>
          <w:lang w:val="en-US"/>
        </w:rPr>
        <w:t xml:space="preserve"> </w:t>
      </w:r>
      <w:r w:rsidR="00A54DEF" w:rsidRPr="00A54DEF">
        <w:rPr>
          <w:rFonts w:ascii="Arial" w:eastAsia="Times New Roman" w:hAnsi="Arial" w:cs="Arial"/>
          <w:iCs/>
          <w:sz w:val="24"/>
          <w:szCs w:val="24"/>
          <w:lang w:val="en-US"/>
        </w:rPr>
        <w:t>L.</w:t>
      </w:r>
      <w:r w:rsidR="00A54DEF">
        <w:rPr>
          <w:rFonts w:ascii="Arial" w:eastAsia="Times New Roman" w:hAnsi="Arial" w:cs="Arial"/>
          <w:i/>
          <w:iCs/>
          <w:sz w:val="24"/>
          <w:szCs w:val="24"/>
          <w:lang w:val="en-US"/>
        </w:rPr>
        <w:t xml:space="preserve"> </w:t>
      </w:r>
      <w:r w:rsidR="004E4C4F" w:rsidRPr="004E4C4F">
        <w:rPr>
          <w:rFonts w:ascii="Arial" w:eastAsia="Times New Roman" w:hAnsi="Arial" w:cs="Arial"/>
          <w:iCs/>
          <w:sz w:val="24"/>
          <w:szCs w:val="24"/>
          <w:lang w:val="en-US"/>
        </w:rPr>
        <w:t>Bolus</w:t>
      </w:r>
      <w:r w:rsidRPr="004E4C4F">
        <w:rPr>
          <w:rFonts w:ascii="Arial" w:eastAsia="Times New Roman" w:hAnsi="Arial" w:cs="Arial"/>
          <w:sz w:val="24"/>
          <w:szCs w:val="24"/>
          <w:lang w:val="en-US"/>
        </w:rPr>
        <w:t>)</w:t>
      </w:r>
      <w:r w:rsidRPr="009840A8">
        <w:rPr>
          <w:rFonts w:ascii="Arial" w:eastAsia="Times New Roman" w:hAnsi="Arial" w:cs="Arial"/>
          <w:sz w:val="24"/>
          <w:szCs w:val="24"/>
          <w:lang w:val="en-US"/>
        </w:rPr>
        <w:t>, Florist Red Black cultivar, acquired in trays from Ball</w:t>
      </w:r>
      <w:r w:rsidRPr="009840A8">
        <w:rPr>
          <w:rFonts w:ascii="Arial" w:eastAsia="Times New Roman" w:hAnsi="Arial" w:cs="Arial"/>
          <w:sz w:val="24"/>
          <w:szCs w:val="24"/>
          <w:vertAlign w:val="superscript"/>
          <w:lang w:val="en-US"/>
        </w:rPr>
        <w:t>®</w:t>
      </w:r>
      <w:r w:rsidRPr="009840A8">
        <w:rPr>
          <w:rFonts w:ascii="Arial" w:eastAsia="Times New Roman" w:hAnsi="Arial" w:cs="Arial"/>
          <w:sz w:val="24"/>
          <w:szCs w:val="24"/>
          <w:lang w:val="en-US"/>
        </w:rPr>
        <w:t xml:space="preserve"> Horticultural do </w:t>
      </w:r>
      <w:proofErr w:type="spellStart"/>
      <w:r w:rsidRPr="009840A8">
        <w:rPr>
          <w:rFonts w:ascii="Arial" w:eastAsia="Times New Roman" w:hAnsi="Arial" w:cs="Arial"/>
          <w:sz w:val="24"/>
          <w:szCs w:val="24"/>
          <w:lang w:val="en-US"/>
        </w:rPr>
        <w:t>Brasil</w:t>
      </w:r>
      <w:proofErr w:type="spellEnd"/>
      <w:r w:rsidRPr="009840A8">
        <w:rPr>
          <w:rFonts w:ascii="Arial" w:eastAsia="Times New Roman" w:hAnsi="Arial" w:cs="Arial"/>
          <w:sz w:val="24"/>
          <w:szCs w:val="24"/>
          <w:lang w:val="en-US"/>
        </w:rPr>
        <w:t xml:space="preserve"> Ltda., were used. The seedlings had four definitive leaves at transplantation and were acclimated for 15 days, irrigated only with water. After this period, mineral fertilizer and organic </w:t>
      </w:r>
      <w:proofErr w:type="spellStart"/>
      <w:r w:rsidRPr="009840A8">
        <w:rPr>
          <w:rFonts w:ascii="Arial" w:eastAsia="Times New Roman" w:hAnsi="Arial" w:cs="Arial"/>
          <w:sz w:val="24"/>
          <w:szCs w:val="24"/>
          <w:lang w:val="en-US"/>
        </w:rPr>
        <w:t>fertigations</w:t>
      </w:r>
      <w:proofErr w:type="spellEnd"/>
      <w:r w:rsidRPr="009840A8">
        <w:rPr>
          <w:rFonts w:ascii="Arial" w:eastAsia="Times New Roman" w:hAnsi="Arial" w:cs="Arial"/>
          <w:sz w:val="24"/>
          <w:szCs w:val="24"/>
          <w:lang w:val="en-US"/>
        </w:rPr>
        <w:t xml:space="preserve"> began. </w:t>
      </w:r>
    </w:p>
    <w:p w:rsidR="00187D48" w:rsidRPr="009840A8" w:rsidRDefault="00187D48" w:rsidP="00724369">
      <w:pPr>
        <w:spacing w:after="0" w:line="360" w:lineRule="auto"/>
        <w:ind w:firstLine="284"/>
        <w:jc w:val="both"/>
        <w:rPr>
          <w:rFonts w:ascii="Arial" w:hAnsi="Arial" w:cs="Arial"/>
          <w:sz w:val="24"/>
          <w:szCs w:val="24"/>
          <w:lang w:val="en-US"/>
        </w:rPr>
      </w:pPr>
      <w:r w:rsidRPr="009840A8">
        <w:rPr>
          <w:rFonts w:ascii="Arial" w:eastAsia="Times New Roman" w:hAnsi="Arial" w:cs="Arial"/>
          <w:sz w:val="24"/>
          <w:szCs w:val="24"/>
          <w:lang w:val="en-US"/>
        </w:rPr>
        <w:t>Irrigation of mineral treatment and fertigation of organic treatments were carried out according to daily weighing of the pots, considering daily evaporation</w:t>
      </w:r>
      <w:r w:rsidR="00003206" w:rsidRPr="009840A8">
        <w:rPr>
          <w:rFonts w:ascii="Arial" w:eastAsia="Times New Roman" w:hAnsi="Arial" w:cs="Arial"/>
          <w:sz w:val="24"/>
          <w:szCs w:val="24"/>
          <w:lang w:val="en-US"/>
        </w:rPr>
        <w:t>, according to</w:t>
      </w:r>
      <w:r w:rsidR="008415FC" w:rsidRPr="009840A8">
        <w:rPr>
          <w:rFonts w:ascii="Arial" w:eastAsia="Times New Roman" w:hAnsi="Arial" w:cs="Arial"/>
          <w:sz w:val="24"/>
          <w:szCs w:val="24"/>
          <w:lang w:val="en-US"/>
        </w:rPr>
        <w:t xml:space="preserve"> </w:t>
      </w:r>
      <w:r w:rsidR="00003206" w:rsidRPr="009840A8">
        <w:rPr>
          <w:rFonts w:ascii="Arial" w:eastAsia="Times New Roman" w:hAnsi="Arial" w:cs="Arial"/>
          <w:sz w:val="24"/>
          <w:szCs w:val="24"/>
          <w:lang w:val="en-US"/>
        </w:rPr>
        <w:t>difference in weight compared to water retention capacity.</w:t>
      </w:r>
      <w:r w:rsidRPr="009840A8">
        <w:rPr>
          <w:rFonts w:ascii="Arial" w:eastAsia="Times New Roman" w:hAnsi="Arial" w:cs="Arial"/>
          <w:sz w:val="24"/>
          <w:szCs w:val="24"/>
          <w:lang w:val="en-US"/>
        </w:rPr>
        <w:t xml:space="preserve"> The pots were then kept </w:t>
      </w:r>
      <w:r w:rsidR="00C75B4D">
        <w:rPr>
          <w:rFonts w:ascii="Arial" w:eastAsia="Times New Roman" w:hAnsi="Arial" w:cs="Arial"/>
          <w:sz w:val="24"/>
          <w:szCs w:val="24"/>
          <w:lang w:val="en-US"/>
        </w:rPr>
        <w:t>at</w:t>
      </w:r>
      <w:r w:rsidRPr="009840A8">
        <w:rPr>
          <w:rFonts w:ascii="Arial" w:eastAsia="Times New Roman" w:hAnsi="Arial" w:cs="Arial"/>
          <w:sz w:val="24"/>
          <w:szCs w:val="24"/>
          <w:lang w:val="en-US"/>
        </w:rPr>
        <w:t xml:space="preserve"> 70% water retention capacity in the vegetative period and 80% in the reproductive period</w:t>
      </w:r>
      <w:r w:rsidR="00C23B34">
        <w:rPr>
          <w:rFonts w:ascii="Arial" w:eastAsia="Times New Roman" w:hAnsi="Arial" w:cs="Arial"/>
          <w:sz w:val="24"/>
          <w:szCs w:val="24"/>
          <w:lang w:val="en-US"/>
        </w:rPr>
        <w:t xml:space="preserve"> (Ludwig et al., 2008)</w:t>
      </w:r>
      <w:r w:rsidRPr="009840A8">
        <w:rPr>
          <w:rFonts w:ascii="Arial" w:eastAsia="Times New Roman" w:hAnsi="Arial" w:cs="Arial"/>
          <w:sz w:val="24"/>
          <w:szCs w:val="24"/>
          <w:lang w:val="en-US"/>
        </w:rPr>
        <w:t xml:space="preserve">. The maximum amount of available water in the substrate was defined based on the water retention capacity of the substrate, measured from the weighing of 10 pots per block. Irrigation and fertigation were performed manually using graduated containers, on an average of 120 mL </w:t>
      </w:r>
      <w:r w:rsidR="00C23B34">
        <w:rPr>
          <w:rFonts w:ascii="Arial" w:eastAsia="Times New Roman" w:hAnsi="Arial" w:cs="Arial"/>
          <w:sz w:val="24"/>
          <w:szCs w:val="24"/>
          <w:lang w:val="en-US"/>
        </w:rPr>
        <w:t>pot</w:t>
      </w:r>
      <w:r w:rsidRPr="009840A8">
        <w:rPr>
          <w:rFonts w:ascii="Arial" w:eastAsia="Times New Roman" w:hAnsi="Arial" w:cs="Arial"/>
          <w:sz w:val="24"/>
          <w:szCs w:val="24"/>
          <w:vertAlign w:val="superscript"/>
          <w:lang w:val="en-US"/>
        </w:rPr>
        <w:t xml:space="preserve">-1 </w:t>
      </w:r>
      <w:r w:rsidRPr="009840A8">
        <w:rPr>
          <w:rFonts w:ascii="Arial" w:eastAsia="Times New Roman" w:hAnsi="Arial" w:cs="Arial"/>
          <w:sz w:val="24"/>
          <w:szCs w:val="24"/>
          <w:lang w:val="en-US"/>
        </w:rPr>
        <w:t>day</w:t>
      </w:r>
      <w:r w:rsidRPr="009840A8">
        <w:rPr>
          <w:rFonts w:ascii="Arial" w:eastAsia="Times New Roman" w:hAnsi="Arial" w:cs="Arial"/>
          <w:sz w:val="24"/>
          <w:szCs w:val="24"/>
          <w:vertAlign w:val="superscript"/>
          <w:lang w:val="en-US"/>
        </w:rPr>
        <w:t>-1</w:t>
      </w:r>
      <w:r w:rsidRPr="009840A8">
        <w:rPr>
          <w:rFonts w:ascii="Arial" w:eastAsia="Times New Roman" w:hAnsi="Arial" w:cs="Arial"/>
          <w:sz w:val="24"/>
          <w:szCs w:val="24"/>
          <w:lang w:val="en-US"/>
        </w:rPr>
        <w:t xml:space="preserve">.  </w:t>
      </w:r>
    </w:p>
    <w:p w:rsidR="00187D48" w:rsidRPr="009840A8" w:rsidRDefault="00187D48" w:rsidP="00724369">
      <w:pPr>
        <w:spacing w:after="0" w:line="360" w:lineRule="auto"/>
        <w:ind w:firstLine="284"/>
        <w:jc w:val="both"/>
        <w:rPr>
          <w:rFonts w:ascii="Arial" w:hAnsi="Arial" w:cs="Arial"/>
          <w:sz w:val="24"/>
          <w:szCs w:val="24"/>
          <w:lang w:val="en-US"/>
        </w:rPr>
      </w:pPr>
      <w:r w:rsidRPr="009840A8">
        <w:rPr>
          <w:rFonts w:ascii="Arial" w:eastAsia="Times New Roman" w:hAnsi="Arial" w:cs="Arial"/>
          <w:sz w:val="24"/>
          <w:szCs w:val="24"/>
          <w:lang w:val="en-US"/>
        </w:rPr>
        <w:lastRenderedPageBreak/>
        <w:t>The pots were arranged on wooden tables (0.80 m wide, 2.20 m long</w:t>
      </w:r>
      <w:r w:rsidR="00C75B4D">
        <w:rPr>
          <w:rFonts w:ascii="Arial" w:eastAsia="Times New Roman" w:hAnsi="Arial" w:cs="Arial"/>
          <w:sz w:val="24"/>
          <w:szCs w:val="24"/>
          <w:lang w:val="en-US"/>
        </w:rPr>
        <w:t>,</w:t>
      </w:r>
      <w:r w:rsidRPr="009840A8">
        <w:rPr>
          <w:rFonts w:ascii="Arial" w:eastAsia="Times New Roman" w:hAnsi="Arial" w:cs="Arial"/>
          <w:sz w:val="24"/>
          <w:szCs w:val="24"/>
          <w:lang w:val="en-US"/>
        </w:rPr>
        <w:t xml:space="preserve"> and 1.10 m high), without spacing. After overlapping of the leaves, the pots were spaced in 0.20 x 0.20 m. Experimental evaluation was initiated after acclimatization and the results were expressed in days after acclimatization (DAA). </w:t>
      </w:r>
    </w:p>
    <w:p w:rsidR="00187D48" w:rsidRPr="009840A8" w:rsidRDefault="006B41D2" w:rsidP="00724369">
      <w:pPr>
        <w:spacing w:after="0" w:line="360" w:lineRule="auto"/>
        <w:ind w:firstLine="284"/>
        <w:jc w:val="both"/>
        <w:rPr>
          <w:rFonts w:ascii="Arial" w:eastAsia="Times New Roman" w:hAnsi="Arial" w:cs="Arial"/>
          <w:sz w:val="24"/>
          <w:szCs w:val="24"/>
          <w:lang w:val="en-US"/>
        </w:rPr>
      </w:pPr>
      <w:r w:rsidRPr="009840A8">
        <w:rPr>
          <w:rFonts w:ascii="Arial" w:eastAsia="Times New Roman" w:hAnsi="Arial" w:cs="Arial"/>
          <w:sz w:val="24"/>
          <w:szCs w:val="24"/>
          <w:lang w:val="en-US"/>
        </w:rPr>
        <w:t>The treatment with mineral fertilizer, called treatment 1 (T</w:t>
      </w:r>
      <w:r w:rsidRPr="009840A8">
        <w:rPr>
          <w:rFonts w:ascii="Arial" w:eastAsia="Times New Roman" w:hAnsi="Arial" w:cs="Arial"/>
          <w:sz w:val="24"/>
          <w:szCs w:val="24"/>
          <w:vertAlign w:val="subscript"/>
          <w:lang w:val="en-US"/>
        </w:rPr>
        <w:t>1</w:t>
      </w:r>
      <w:r w:rsidRPr="009840A8">
        <w:rPr>
          <w:rFonts w:ascii="Arial" w:eastAsia="Times New Roman" w:hAnsi="Arial" w:cs="Arial"/>
          <w:sz w:val="24"/>
          <w:szCs w:val="24"/>
          <w:lang w:val="en-US"/>
        </w:rPr>
        <w:t>), was performed every 15 days, with 5.0 g per pot with 4-10-8 formula (</w:t>
      </w:r>
      <w:proofErr w:type="spellStart"/>
      <w:r w:rsidR="00E14319" w:rsidRPr="003A5BA0">
        <w:rPr>
          <w:rFonts w:ascii="Arial" w:eastAsia="Times New Roman" w:hAnsi="Arial" w:cs="Arial"/>
          <w:sz w:val="24"/>
          <w:szCs w:val="24"/>
          <w:lang w:val="en-US"/>
        </w:rPr>
        <w:t>Stancato</w:t>
      </w:r>
      <w:proofErr w:type="spellEnd"/>
      <w:r w:rsidRPr="003A5BA0">
        <w:rPr>
          <w:rFonts w:ascii="Arial" w:eastAsia="Times New Roman" w:hAnsi="Arial" w:cs="Arial"/>
          <w:sz w:val="24"/>
          <w:szCs w:val="24"/>
          <w:lang w:val="en-US"/>
        </w:rPr>
        <w:t>, 2015</w:t>
      </w:r>
      <w:r w:rsidRPr="009840A8">
        <w:rPr>
          <w:rFonts w:ascii="Arial" w:eastAsia="Times New Roman" w:hAnsi="Arial" w:cs="Arial"/>
          <w:sz w:val="24"/>
          <w:szCs w:val="24"/>
          <w:lang w:val="en-US"/>
        </w:rPr>
        <w:t>), using 0.2 g of ammonium sulfate ((NH</w:t>
      </w:r>
      <w:r w:rsidRPr="009840A8">
        <w:rPr>
          <w:rFonts w:ascii="Arial" w:eastAsia="Times New Roman" w:hAnsi="Arial" w:cs="Arial"/>
          <w:sz w:val="24"/>
          <w:szCs w:val="24"/>
          <w:vertAlign w:val="subscript"/>
          <w:lang w:val="en-US"/>
        </w:rPr>
        <w:t>4</w:t>
      </w:r>
      <w:r w:rsidRPr="009840A8">
        <w:rPr>
          <w:rFonts w:ascii="Arial" w:eastAsia="Times New Roman" w:hAnsi="Arial" w:cs="Arial"/>
          <w:sz w:val="24"/>
          <w:szCs w:val="24"/>
          <w:lang w:val="en-US"/>
        </w:rPr>
        <w:t>)</w:t>
      </w:r>
      <w:r w:rsidRPr="009840A8">
        <w:rPr>
          <w:rFonts w:ascii="Arial" w:eastAsia="Times New Roman" w:hAnsi="Arial" w:cs="Arial"/>
          <w:sz w:val="24"/>
          <w:szCs w:val="24"/>
          <w:vertAlign w:val="subscript"/>
          <w:lang w:val="en-US"/>
        </w:rPr>
        <w:t>2</w:t>
      </w:r>
      <w:r w:rsidRPr="009840A8">
        <w:rPr>
          <w:rFonts w:ascii="Arial" w:eastAsia="Times New Roman" w:hAnsi="Arial" w:cs="Arial"/>
          <w:sz w:val="24"/>
          <w:szCs w:val="24"/>
          <w:lang w:val="en-US"/>
        </w:rPr>
        <w:t>SO</w:t>
      </w:r>
      <w:r w:rsidRPr="009840A8">
        <w:rPr>
          <w:rFonts w:ascii="Arial" w:eastAsia="Times New Roman" w:hAnsi="Arial" w:cs="Arial"/>
          <w:sz w:val="24"/>
          <w:szCs w:val="24"/>
          <w:vertAlign w:val="subscript"/>
          <w:lang w:val="en-US"/>
        </w:rPr>
        <w:t xml:space="preserve">4 </w:t>
      </w:r>
      <w:r w:rsidRPr="009840A8">
        <w:rPr>
          <w:rFonts w:ascii="Arial" w:eastAsia="Times New Roman" w:hAnsi="Arial" w:cs="Arial"/>
          <w:sz w:val="24"/>
          <w:szCs w:val="24"/>
          <w:lang w:val="en-US"/>
        </w:rPr>
        <w:t>-</w:t>
      </w:r>
      <w:r w:rsidRPr="009840A8">
        <w:rPr>
          <w:rFonts w:ascii="Arial" w:eastAsia="Times New Roman" w:hAnsi="Arial" w:cs="Arial"/>
          <w:sz w:val="24"/>
          <w:szCs w:val="24"/>
          <w:vertAlign w:val="subscript"/>
          <w:lang w:val="en-US"/>
        </w:rPr>
        <w:t xml:space="preserve"> </w:t>
      </w:r>
      <w:r w:rsidRPr="009840A8">
        <w:rPr>
          <w:rFonts w:ascii="Arial" w:eastAsia="Times New Roman" w:hAnsi="Arial" w:cs="Arial"/>
          <w:sz w:val="24"/>
          <w:szCs w:val="24"/>
          <w:lang w:val="en-US"/>
        </w:rPr>
        <w:t>21% N); 0.4 g of superphosphate (P</w:t>
      </w:r>
      <w:r w:rsidRPr="009840A8">
        <w:rPr>
          <w:rFonts w:ascii="Arial" w:eastAsia="Times New Roman" w:hAnsi="Arial" w:cs="Arial"/>
          <w:sz w:val="24"/>
          <w:szCs w:val="24"/>
          <w:vertAlign w:val="subscript"/>
          <w:lang w:val="en-US"/>
        </w:rPr>
        <w:t>2</w:t>
      </w:r>
      <w:r w:rsidRPr="009840A8">
        <w:rPr>
          <w:rFonts w:ascii="Arial" w:eastAsia="Times New Roman" w:hAnsi="Arial" w:cs="Arial"/>
          <w:sz w:val="24"/>
          <w:szCs w:val="24"/>
          <w:lang w:val="en-US"/>
        </w:rPr>
        <w:t>O</w:t>
      </w:r>
      <w:r w:rsidRPr="009840A8">
        <w:rPr>
          <w:rFonts w:ascii="Arial" w:eastAsia="Times New Roman" w:hAnsi="Arial" w:cs="Arial"/>
          <w:sz w:val="24"/>
          <w:szCs w:val="24"/>
          <w:vertAlign w:val="subscript"/>
          <w:lang w:val="en-US"/>
        </w:rPr>
        <w:t>2</w:t>
      </w:r>
      <w:r w:rsidR="00C23B34">
        <w:rPr>
          <w:rFonts w:ascii="Arial" w:eastAsia="Times New Roman" w:hAnsi="Arial" w:cs="Arial"/>
          <w:sz w:val="24"/>
          <w:szCs w:val="24"/>
          <w:lang w:val="en-US"/>
        </w:rPr>
        <w:t xml:space="preserve"> - P 18%) and </w:t>
      </w:r>
      <w:r w:rsidRPr="009840A8">
        <w:rPr>
          <w:rFonts w:ascii="Arial" w:eastAsia="Times New Roman" w:hAnsi="Arial" w:cs="Arial"/>
          <w:sz w:val="24"/>
          <w:szCs w:val="24"/>
          <w:lang w:val="en-US"/>
        </w:rPr>
        <w:t>0.3 g of potassium chloride (</w:t>
      </w:r>
      <w:proofErr w:type="spellStart"/>
      <w:r w:rsidRPr="009840A8">
        <w:rPr>
          <w:rFonts w:ascii="Arial" w:eastAsia="Times New Roman" w:hAnsi="Arial" w:cs="Arial"/>
          <w:sz w:val="24"/>
          <w:szCs w:val="24"/>
          <w:lang w:val="en-US"/>
        </w:rPr>
        <w:t>KCl</w:t>
      </w:r>
      <w:proofErr w:type="spellEnd"/>
      <w:r w:rsidRPr="009840A8">
        <w:rPr>
          <w:rFonts w:ascii="Arial" w:eastAsia="Times New Roman" w:hAnsi="Arial" w:cs="Arial"/>
          <w:sz w:val="24"/>
          <w:szCs w:val="24"/>
          <w:lang w:val="en-US"/>
        </w:rPr>
        <w:t xml:space="preserve"> - 61% K). </w:t>
      </w:r>
    </w:p>
    <w:p w:rsidR="00AD7420" w:rsidRDefault="00AD7420" w:rsidP="00AD7420">
      <w:pPr>
        <w:spacing w:after="0" w:line="360" w:lineRule="auto"/>
        <w:ind w:firstLine="284"/>
        <w:jc w:val="both"/>
        <w:rPr>
          <w:rFonts w:ascii="Arial" w:eastAsia="Times New Roman" w:hAnsi="Arial" w:cs="Arial"/>
          <w:sz w:val="24"/>
          <w:szCs w:val="24"/>
          <w:lang w:val="en-US"/>
        </w:rPr>
      </w:pPr>
      <w:r w:rsidRPr="00AD7420">
        <w:rPr>
          <w:rFonts w:ascii="Arial" w:eastAsia="Times New Roman" w:hAnsi="Arial" w:cs="Arial"/>
          <w:sz w:val="24"/>
          <w:szCs w:val="24"/>
          <w:lang w:val="en-US"/>
        </w:rPr>
        <w:t>Liquid organic fertilizers were obtained from organic</w:t>
      </w:r>
      <w:r>
        <w:rPr>
          <w:rFonts w:ascii="Arial" w:eastAsia="Times New Roman" w:hAnsi="Arial" w:cs="Arial"/>
          <w:sz w:val="24"/>
          <w:szCs w:val="24"/>
          <w:lang w:val="en-US"/>
        </w:rPr>
        <w:t xml:space="preserve"> </w:t>
      </w:r>
      <w:r w:rsidRPr="00AD7420">
        <w:rPr>
          <w:rFonts w:ascii="Arial" w:eastAsia="Times New Roman" w:hAnsi="Arial" w:cs="Arial"/>
          <w:sz w:val="24"/>
          <w:szCs w:val="24"/>
          <w:lang w:val="en-US"/>
        </w:rPr>
        <w:t xml:space="preserve">compost dilution resulting from </w:t>
      </w:r>
      <w:proofErr w:type="spellStart"/>
      <w:r w:rsidRPr="00AD7420">
        <w:rPr>
          <w:rFonts w:ascii="Arial" w:eastAsia="Times New Roman" w:hAnsi="Arial" w:cs="Arial"/>
          <w:sz w:val="24"/>
          <w:szCs w:val="24"/>
          <w:lang w:val="en-US"/>
        </w:rPr>
        <w:t>agroindustrial</w:t>
      </w:r>
      <w:proofErr w:type="spellEnd"/>
      <w:r w:rsidRPr="00AD7420">
        <w:rPr>
          <w:rFonts w:ascii="Arial" w:eastAsia="Times New Roman" w:hAnsi="Arial" w:cs="Arial"/>
          <w:sz w:val="24"/>
          <w:szCs w:val="24"/>
          <w:lang w:val="en-US"/>
        </w:rPr>
        <w:t xml:space="preserve"> waste</w:t>
      </w:r>
      <w:r>
        <w:rPr>
          <w:rFonts w:ascii="Arial" w:eastAsia="Times New Roman" w:hAnsi="Arial" w:cs="Arial"/>
          <w:sz w:val="24"/>
          <w:szCs w:val="24"/>
          <w:lang w:val="en-US"/>
        </w:rPr>
        <w:t xml:space="preserve"> </w:t>
      </w:r>
      <w:r w:rsidRPr="00AD7420">
        <w:rPr>
          <w:rFonts w:ascii="Arial" w:eastAsia="Times New Roman" w:hAnsi="Arial" w:cs="Arial"/>
          <w:sz w:val="24"/>
          <w:szCs w:val="24"/>
          <w:lang w:val="en-US"/>
        </w:rPr>
        <w:t>composting processes. The initial composition</w:t>
      </w:r>
      <w:r>
        <w:rPr>
          <w:rFonts w:ascii="Arial" w:eastAsia="Times New Roman" w:hAnsi="Arial" w:cs="Arial"/>
          <w:sz w:val="24"/>
          <w:szCs w:val="24"/>
          <w:lang w:val="en-US"/>
        </w:rPr>
        <w:t xml:space="preserve"> </w:t>
      </w:r>
      <w:r w:rsidRPr="00AD7420">
        <w:rPr>
          <w:rFonts w:ascii="Arial" w:eastAsia="Times New Roman" w:hAnsi="Arial" w:cs="Arial"/>
          <w:sz w:val="24"/>
          <w:szCs w:val="24"/>
          <w:lang w:val="en-US"/>
        </w:rPr>
        <w:t>(before composting) of each treatment is shown</w:t>
      </w:r>
      <w:r>
        <w:rPr>
          <w:rFonts w:ascii="Arial" w:eastAsia="Times New Roman" w:hAnsi="Arial" w:cs="Arial"/>
          <w:sz w:val="24"/>
          <w:szCs w:val="24"/>
          <w:lang w:val="en-US"/>
        </w:rPr>
        <w:t xml:space="preserve"> </w:t>
      </w:r>
      <w:r w:rsidRPr="00AD7420">
        <w:rPr>
          <w:rFonts w:ascii="Arial" w:eastAsia="Times New Roman" w:hAnsi="Arial" w:cs="Arial"/>
          <w:sz w:val="24"/>
          <w:szCs w:val="24"/>
          <w:lang w:val="en-US"/>
        </w:rPr>
        <w:t xml:space="preserve">in Table 1. </w:t>
      </w:r>
      <w:r w:rsidRPr="00E35157">
        <w:rPr>
          <w:rFonts w:ascii="Arial" w:eastAsia="Times New Roman" w:hAnsi="Arial" w:cs="Arial"/>
          <w:sz w:val="24"/>
          <w:szCs w:val="24"/>
          <w:lang w:val="en-US"/>
        </w:rPr>
        <w:t xml:space="preserve">Each composting windrow was made with 500 kg (natural material) of </w:t>
      </w:r>
      <w:proofErr w:type="spellStart"/>
      <w:r w:rsidRPr="00E35157">
        <w:rPr>
          <w:rFonts w:ascii="Arial" w:eastAsia="Times New Roman" w:hAnsi="Arial" w:cs="Arial"/>
          <w:sz w:val="24"/>
          <w:szCs w:val="24"/>
          <w:lang w:val="en-US"/>
        </w:rPr>
        <w:t>agroindustrial</w:t>
      </w:r>
      <w:proofErr w:type="spellEnd"/>
      <w:r w:rsidRPr="00E35157">
        <w:rPr>
          <w:rFonts w:ascii="Arial" w:eastAsia="Times New Roman" w:hAnsi="Arial" w:cs="Arial"/>
          <w:sz w:val="24"/>
          <w:szCs w:val="24"/>
          <w:lang w:val="en-US"/>
        </w:rPr>
        <w:t xml:space="preserve"> wastes. D</w:t>
      </w:r>
      <w:r w:rsidRPr="00AD7420">
        <w:rPr>
          <w:rFonts w:ascii="Arial" w:eastAsia="Times New Roman" w:hAnsi="Arial" w:cs="Arial"/>
          <w:sz w:val="24"/>
          <w:szCs w:val="24"/>
          <w:lang w:val="en-US"/>
        </w:rPr>
        <w:t>etails on the composting process are</w:t>
      </w:r>
      <w:r>
        <w:rPr>
          <w:rFonts w:ascii="Arial" w:eastAsia="Times New Roman" w:hAnsi="Arial" w:cs="Arial"/>
          <w:sz w:val="24"/>
          <w:szCs w:val="24"/>
          <w:lang w:val="en-US"/>
        </w:rPr>
        <w:t xml:space="preserve"> </w:t>
      </w:r>
      <w:r w:rsidRPr="00AD7420">
        <w:rPr>
          <w:rFonts w:ascii="Arial" w:eastAsia="Times New Roman" w:hAnsi="Arial" w:cs="Arial"/>
          <w:sz w:val="24"/>
          <w:szCs w:val="24"/>
          <w:lang w:val="en-US"/>
        </w:rPr>
        <w:t xml:space="preserve">described in </w:t>
      </w:r>
      <w:proofErr w:type="spellStart"/>
      <w:r w:rsidRPr="00AD7420">
        <w:rPr>
          <w:rFonts w:ascii="Arial" w:eastAsia="Times New Roman" w:hAnsi="Arial" w:cs="Arial"/>
          <w:sz w:val="24"/>
          <w:szCs w:val="24"/>
          <w:lang w:val="en-US"/>
        </w:rPr>
        <w:t>Bernardi</w:t>
      </w:r>
      <w:proofErr w:type="spellEnd"/>
      <w:r w:rsidRPr="00AD7420">
        <w:rPr>
          <w:rFonts w:ascii="Arial" w:eastAsia="Times New Roman" w:hAnsi="Arial" w:cs="Arial"/>
          <w:sz w:val="24"/>
          <w:szCs w:val="24"/>
          <w:lang w:val="en-US"/>
        </w:rPr>
        <w:t xml:space="preserve"> (2011).</w:t>
      </w:r>
    </w:p>
    <w:p w:rsidR="00AD7420" w:rsidRDefault="00AD7420" w:rsidP="00AD7420">
      <w:pPr>
        <w:spacing w:after="0" w:line="360" w:lineRule="auto"/>
        <w:ind w:firstLine="284"/>
        <w:jc w:val="both"/>
        <w:rPr>
          <w:rFonts w:ascii="Arial" w:eastAsia="Times New Roman" w:hAnsi="Arial" w:cs="Arial"/>
          <w:sz w:val="24"/>
          <w:szCs w:val="24"/>
          <w:lang w:val="en-US"/>
        </w:rPr>
      </w:pPr>
    </w:p>
    <w:p w:rsidR="00AD7420" w:rsidRDefault="00AD7420" w:rsidP="00CB4F02">
      <w:pPr>
        <w:spacing w:after="0" w:line="240" w:lineRule="auto"/>
        <w:jc w:val="both"/>
        <w:rPr>
          <w:rFonts w:ascii="Arial" w:eastAsia="Times New Roman" w:hAnsi="Arial" w:cs="Arial"/>
          <w:sz w:val="24"/>
          <w:szCs w:val="24"/>
          <w:lang w:val="en-US"/>
        </w:rPr>
      </w:pPr>
      <w:r w:rsidRPr="00CB4F02">
        <w:rPr>
          <w:rFonts w:ascii="Arial" w:eastAsia="Times New Roman" w:hAnsi="Arial" w:cs="Arial"/>
          <w:b/>
          <w:sz w:val="24"/>
          <w:szCs w:val="24"/>
          <w:lang w:val="en-US"/>
        </w:rPr>
        <w:t>Table 1.</w:t>
      </w:r>
      <w:r>
        <w:rPr>
          <w:rFonts w:ascii="Arial" w:eastAsia="Times New Roman" w:hAnsi="Arial" w:cs="Arial"/>
          <w:sz w:val="24"/>
          <w:szCs w:val="24"/>
          <w:lang w:val="en-US"/>
        </w:rPr>
        <w:t xml:space="preserve"> The initial composition of </w:t>
      </w:r>
      <w:proofErr w:type="spellStart"/>
      <w:r>
        <w:rPr>
          <w:rFonts w:ascii="Arial" w:eastAsia="Times New Roman" w:hAnsi="Arial" w:cs="Arial"/>
          <w:sz w:val="24"/>
          <w:szCs w:val="24"/>
          <w:lang w:val="en-US"/>
        </w:rPr>
        <w:t>agroindustrial</w:t>
      </w:r>
      <w:proofErr w:type="spellEnd"/>
      <w:r>
        <w:rPr>
          <w:rFonts w:ascii="Arial" w:eastAsia="Times New Roman" w:hAnsi="Arial" w:cs="Arial"/>
          <w:sz w:val="24"/>
          <w:szCs w:val="24"/>
          <w:lang w:val="en-US"/>
        </w:rPr>
        <w:t xml:space="preserve"> wastes before composting of each treatment</w:t>
      </w:r>
      <w:r w:rsidR="00FE1252">
        <w:rPr>
          <w:rFonts w:ascii="Arial" w:eastAsia="Times New Roman" w:hAnsi="Arial" w:cs="Arial"/>
          <w:sz w:val="24"/>
          <w:szCs w:val="24"/>
          <w:lang w:val="en-US"/>
        </w:rPr>
        <w:t xml:space="preserve"> (T2, T3, T4, and T5)</w:t>
      </w:r>
      <w:r>
        <w:rPr>
          <w:rFonts w:ascii="Arial" w:eastAsia="Times New Roman" w:hAnsi="Arial" w:cs="Arial"/>
          <w:sz w:val="24"/>
          <w:szCs w:val="24"/>
          <w:lang w:val="en-US"/>
        </w:rPr>
        <w:t xml:space="preserve"> (kg)</w:t>
      </w:r>
      <w:r w:rsidR="00FE1252">
        <w:rPr>
          <w:rFonts w:ascii="Arial" w:eastAsia="Times New Roman" w:hAnsi="Arial" w:cs="Arial"/>
          <w:sz w:val="24"/>
          <w:szCs w:val="24"/>
          <w:lang w:val="en-US"/>
        </w:rPr>
        <w:t>.</w:t>
      </w:r>
      <w:r>
        <w:rPr>
          <w:rFonts w:ascii="Arial" w:eastAsia="Times New Roman" w:hAnsi="Arial" w:cs="Arial"/>
          <w:sz w:val="24"/>
          <w:szCs w:val="24"/>
          <w:lang w:val="en-US"/>
        </w:rPr>
        <w:t xml:space="preserve"> </w:t>
      </w:r>
    </w:p>
    <w:tbl>
      <w:tblPr>
        <w:tblW w:w="8505" w:type="dxa"/>
        <w:tblCellMar>
          <w:left w:w="70" w:type="dxa"/>
          <w:right w:w="70" w:type="dxa"/>
        </w:tblCellMar>
        <w:tblLook w:val="04A0"/>
      </w:tblPr>
      <w:tblGrid>
        <w:gridCol w:w="3828"/>
        <w:gridCol w:w="672"/>
        <w:gridCol w:w="1454"/>
        <w:gridCol w:w="992"/>
        <w:gridCol w:w="1559"/>
      </w:tblGrid>
      <w:tr w:rsidR="00AD7420" w:rsidRPr="00DE7DAA" w:rsidTr="00AD7420">
        <w:trPr>
          <w:trHeight w:val="300"/>
        </w:trPr>
        <w:tc>
          <w:tcPr>
            <w:tcW w:w="3828" w:type="dxa"/>
            <w:tcBorders>
              <w:top w:val="single" w:sz="4" w:space="0" w:color="auto"/>
              <w:left w:val="nil"/>
              <w:bottom w:val="single" w:sz="4" w:space="0" w:color="auto"/>
              <w:right w:val="nil"/>
            </w:tcBorders>
            <w:shd w:val="clear" w:color="auto" w:fill="auto"/>
            <w:noWrap/>
            <w:vAlign w:val="bottom"/>
            <w:hideMark/>
          </w:tcPr>
          <w:p w:rsidR="00AD7420" w:rsidRPr="00DE7DAA" w:rsidRDefault="00AD7420" w:rsidP="00AD7420">
            <w:pPr>
              <w:spacing w:after="0" w:line="240" w:lineRule="auto"/>
              <w:rPr>
                <w:rFonts w:ascii="Arial" w:eastAsia="Times New Roman" w:hAnsi="Arial" w:cs="Arial"/>
                <w:b/>
                <w:bCs/>
                <w:color w:val="000000"/>
                <w:sz w:val="24"/>
                <w:szCs w:val="24"/>
                <w:lang w:eastAsia="pt-BR"/>
              </w:rPr>
            </w:pPr>
            <w:proofErr w:type="spellStart"/>
            <w:r w:rsidRPr="00DE7DAA">
              <w:rPr>
                <w:rFonts w:ascii="Arial" w:eastAsia="Times New Roman" w:hAnsi="Arial" w:cs="Arial"/>
                <w:b/>
                <w:bCs/>
                <w:color w:val="000000"/>
                <w:sz w:val="24"/>
                <w:szCs w:val="24"/>
                <w:lang w:eastAsia="pt-BR"/>
              </w:rPr>
              <w:t>Wastes</w:t>
            </w:r>
            <w:proofErr w:type="spellEnd"/>
          </w:p>
        </w:tc>
        <w:tc>
          <w:tcPr>
            <w:tcW w:w="672" w:type="dxa"/>
            <w:tcBorders>
              <w:top w:val="single" w:sz="4" w:space="0" w:color="auto"/>
              <w:left w:val="nil"/>
              <w:bottom w:val="single" w:sz="4" w:space="0" w:color="auto"/>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T2</w:t>
            </w:r>
          </w:p>
        </w:tc>
        <w:tc>
          <w:tcPr>
            <w:tcW w:w="1454" w:type="dxa"/>
            <w:tcBorders>
              <w:top w:val="single" w:sz="4" w:space="0" w:color="auto"/>
              <w:left w:val="nil"/>
              <w:bottom w:val="single" w:sz="4" w:space="0" w:color="auto"/>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T3</w:t>
            </w:r>
          </w:p>
        </w:tc>
        <w:tc>
          <w:tcPr>
            <w:tcW w:w="992" w:type="dxa"/>
            <w:tcBorders>
              <w:top w:val="single" w:sz="4" w:space="0" w:color="auto"/>
              <w:left w:val="nil"/>
              <w:bottom w:val="single" w:sz="4" w:space="0" w:color="auto"/>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T4</w:t>
            </w:r>
          </w:p>
        </w:tc>
        <w:tc>
          <w:tcPr>
            <w:tcW w:w="1559" w:type="dxa"/>
            <w:tcBorders>
              <w:top w:val="single" w:sz="4" w:space="0" w:color="auto"/>
              <w:left w:val="nil"/>
              <w:bottom w:val="single" w:sz="4" w:space="0" w:color="auto"/>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 xml:space="preserve">T5 </w:t>
            </w:r>
          </w:p>
        </w:tc>
      </w:tr>
      <w:tr w:rsidR="00AD7420" w:rsidRPr="00DE7DAA" w:rsidTr="00AD7420">
        <w:trPr>
          <w:trHeight w:val="300"/>
        </w:trPr>
        <w:tc>
          <w:tcPr>
            <w:tcW w:w="3828"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rPr>
                <w:rFonts w:ascii="Arial" w:eastAsia="Times New Roman" w:hAnsi="Arial" w:cs="Arial"/>
                <w:color w:val="000000"/>
                <w:sz w:val="24"/>
                <w:szCs w:val="24"/>
                <w:lang w:eastAsia="pt-BR"/>
              </w:rPr>
            </w:pPr>
            <w:proofErr w:type="spellStart"/>
            <w:r w:rsidRPr="00DE7DAA">
              <w:rPr>
                <w:rFonts w:ascii="Arial" w:eastAsia="Times New Roman" w:hAnsi="Arial" w:cs="Arial"/>
                <w:color w:val="000000"/>
                <w:sz w:val="24"/>
                <w:szCs w:val="24"/>
                <w:lang w:eastAsia="pt-BR"/>
              </w:rPr>
              <w:t>Corn</w:t>
            </w:r>
            <w:proofErr w:type="spellEnd"/>
            <w:r w:rsidRPr="00DE7DAA">
              <w:rPr>
                <w:rFonts w:ascii="Arial" w:eastAsia="Times New Roman" w:hAnsi="Arial" w:cs="Arial"/>
                <w:color w:val="000000"/>
                <w:sz w:val="24"/>
                <w:szCs w:val="24"/>
                <w:lang w:eastAsia="pt-BR"/>
              </w:rPr>
              <w:t xml:space="preserve"> </w:t>
            </w:r>
            <w:proofErr w:type="spellStart"/>
            <w:r w:rsidRPr="00DE7DAA">
              <w:rPr>
                <w:rFonts w:ascii="Arial" w:eastAsia="Times New Roman" w:hAnsi="Arial" w:cs="Arial"/>
                <w:color w:val="000000"/>
                <w:sz w:val="24"/>
                <w:szCs w:val="24"/>
                <w:lang w:eastAsia="pt-BR"/>
              </w:rPr>
              <w:t>residue</w:t>
            </w:r>
            <w:proofErr w:type="spellEnd"/>
          </w:p>
        </w:tc>
        <w:tc>
          <w:tcPr>
            <w:tcW w:w="672"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145</w:t>
            </w:r>
          </w:p>
        </w:tc>
        <w:tc>
          <w:tcPr>
            <w:tcW w:w="1454"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50</w:t>
            </w:r>
          </w:p>
        </w:tc>
        <w:tc>
          <w:tcPr>
            <w:tcW w:w="992"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0</w:t>
            </w:r>
          </w:p>
        </w:tc>
        <w:tc>
          <w:tcPr>
            <w:tcW w:w="1559"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0</w:t>
            </w:r>
          </w:p>
        </w:tc>
      </w:tr>
      <w:tr w:rsidR="00AD7420" w:rsidRPr="00DE7DAA" w:rsidTr="00AD7420">
        <w:trPr>
          <w:trHeight w:val="300"/>
        </w:trPr>
        <w:tc>
          <w:tcPr>
            <w:tcW w:w="3828"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rPr>
                <w:rFonts w:ascii="Arial" w:eastAsia="Times New Roman" w:hAnsi="Arial" w:cs="Arial"/>
                <w:color w:val="000000"/>
                <w:sz w:val="24"/>
                <w:szCs w:val="24"/>
                <w:lang w:eastAsia="pt-BR"/>
              </w:rPr>
            </w:pPr>
            <w:proofErr w:type="spellStart"/>
            <w:r w:rsidRPr="00DE7DAA">
              <w:rPr>
                <w:rFonts w:ascii="Arial" w:eastAsia="Times New Roman" w:hAnsi="Arial" w:cs="Arial"/>
                <w:color w:val="000000"/>
                <w:sz w:val="24"/>
                <w:szCs w:val="24"/>
                <w:lang w:eastAsia="pt-BR"/>
              </w:rPr>
              <w:t>Hatchery</w:t>
            </w:r>
            <w:proofErr w:type="spellEnd"/>
            <w:r w:rsidRPr="00DE7DAA">
              <w:rPr>
                <w:rFonts w:ascii="Arial" w:eastAsia="Times New Roman" w:hAnsi="Arial" w:cs="Arial"/>
                <w:color w:val="000000"/>
                <w:sz w:val="24"/>
                <w:szCs w:val="24"/>
                <w:lang w:eastAsia="pt-BR"/>
              </w:rPr>
              <w:t xml:space="preserve"> </w:t>
            </w:r>
            <w:proofErr w:type="spellStart"/>
            <w:r w:rsidRPr="00DE7DAA">
              <w:rPr>
                <w:rFonts w:ascii="Arial" w:eastAsia="Times New Roman" w:hAnsi="Arial" w:cs="Arial"/>
                <w:color w:val="000000"/>
                <w:sz w:val="24"/>
                <w:szCs w:val="24"/>
                <w:lang w:eastAsia="pt-BR"/>
              </w:rPr>
              <w:t>residue</w:t>
            </w:r>
            <w:proofErr w:type="spellEnd"/>
          </w:p>
        </w:tc>
        <w:tc>
          <w:tcPr>
            <w:tcW w:w="672"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80</w:t>
            </w:r>
          </w:p>
        </w:tc>
        <w:tc>
          <w:tcPr>
            <w:tcW w:w="1454"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70</w:t>
            </w:r>
          </w:p>
        </w:tc>
        <w:tc>
          <w:tcPr>
            <w:tcW w:w="992"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40</w:t>
            </w:r>
          </w:p>
        </w:tc>
        <w:tc>
          <w:tcPr>
            <w:tcW w:w="1559"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35</w:t>
            </w:r>
          </w:p>
        </w:tc>
      </w:tr>
      <w:tr w:rsidR="00AD7420" w:rsidRPr="00DE7DAA" w:rsidTr="00AD7420">
        <w:trPr>
          <w:trHeight w:val="300"/>
        </w:trPr>
        <w:tc>
          <w:tcPr>
            <w:tcW w:w="3828"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rPr>
                <w:rFonts w:ascii="Arial" w:eastAsia="Times New Roman" w:hAnsi="Arial" w:cs="Arial"/>
                <w:color w:val="000000"/>
                <w:sz w:val="24"/>
                <w:szCs w:val="24"/>
                <w:lang w:eastAsia="pt-BR"/>
              </w:rPr>
            </w:pPr>
            <w:proofErr w:type="spellStart"/>
            <w:r w:rsidRPr="00DE7DAA">
              <w:rPr>
                <w:rFonts w:ascii="Arial" w:eastAsia="Times New Roman" w:hAnsi="Arial" w:cs="Arial"/>
                <w:color w:val="000000"/>
                <w:sz w:val="24"/>
                <w:szCs w:val="24"/>
                <w:lang w:eastAsia="pt-BR"/>
              </w:rPr>
              <w:t>Flotation</w:t>
            </w:r>
            <w:proofErr w:type="spellEnd"/>
            <w:r w:rsidRPr="00DE7DAA">
              <w:rPr>
                <w:rFonts w:ascii="Arial" w:eastAsia="Times New Roman" w:hAnsi="Arial" w:cs="Arial"/>
                <w:color w:val="000000"/>
                <w:sz w:val="24"/>
                <w:szCs w:val="24"/>
                <w:lang w:eastAsia="pt-BR"/>
              </w:rPr>
              <w:t xml:space="preserve"> </w:t>
            </w:r>
            <w:proofErr w:type="spellStart"/>
            <w:r w:rsidRPr="00DE7DAA">
              <w:rPr>
                <w:rFonts w:ascii="Arial" w:eastAsia="Times New Roman" w:hAnsi="Arial" w:cs="Arial"/>
                <w:color w:val="000000"/>
                <w:sz w:val="24"/>
                <w:szCs w:val="24"/>
                <w:lang w:eastAsia="pt-BR"/>
              </w:rPr>
              <w:t>sludge</w:t>
            </w:r>
            <w:proofErr w:type="spellEnd"/>
          </w:p>
        </w:tc>
        <w:tc>
          <w:tcPr>
            <w:tcW w:w="672"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30</w:t>
            </w:r>
          </w:p>
        </w:tc>
        <w:tc>
          <w:tcPr>
            <w:tcW w:w="1454"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50</w:t>
            </w:r>
          </w:p>
        </w:tc>
        <w:tc>
          <w:tcPr>
            <w:tcW w:w="992"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45</w:t>
            </w:r>
          </w:p>
        </w:tc>
        <w:tc>
          <w:tcPr>
            <w:tcW w:w="1559"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35</w:t>
            </w:r>
          </w:p>
        </w:tc>
      </w:tr>
      <w:tr w:rsidR="00AD7420" w:rsidRPr="00DE7DAA" w:rsidTr="00AD7420">
        <w:trPr>
          <w:trHeight w:val="300"/>
        </w:trPr>
        <w:tc>
          <w:tcPr>
            <w:tcW w:w="3828"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rPr>
                <w:rFonts w:ascii="Arial" w:eastAsia="Times New Roman" w:hAnsi="Arial" w:cs="Arial"/>
                <w:color w:val="000000"/>
                <w:sz w:val="24"/>
                <w:szCs w:val="24"/>
                <w:lang w:eastAsia="pt-BR"/>
              </w:rPr>
            </w:pPr>
            <w:proofErr w:type="spellStart"/>
            <w:r w:rsidRPr="00DE7DAA">
              <w:rPr>
                <w:rFonts w:ascii="Arial" w:eastAsia="Times New Roman" w:hAnsi="Arial" w:cs="Arial"/>
                <w:color w:val="000000"/>
                <w:sz w:val="24"/>
                <w:szCs w:val="24"/>
                <w:lang w:eastAsia="pt-BR"/>
              </w:rPr>
              <w:t>Wheat</w:t>
            </w:r>
            <w:proofErr w:type="spellEnd"/>
            <w:r w:rsidRPr="00DE7DAA">
              <w:rPr>
                <w:rFonts w:ascii="Arial" w:eastAsia="Times New Roman" w:hAnsi="Arial" w:cs="Arial"/>
                <w:color w:val="000000"/>
                <w:sz w:val="24"/>
                <w:szCs w:val="24"/>
                <w:lang w:eastAsia="pt-BR"/>
              </w:rPr>
              <w:t xml:space="preserve"> </w:t>
            </w:r>
            <w:proofErr w:type="spellStart"/>
            <w:r w:rsidRPr="00DE7DAA">
              <w:rPr>
                <w:rFonts w:ascii="Arial" w:eastAsia="Times New Roman" w:hAnsi="Arial" w:cs="Arial"/>
                <w:color w:val="000000"/>
                <w:sz w:val="24"/>
                <w:szCs w:val="24"/>
                <w:lang w:eastAsia="pt-BR"/>
              </w:rPr>
              <w:t>husks</w:t>
            </w:r>
            <w:proofErr w:type="spellEnd"/>
          </w:p>
        </w:tc>
        <w:tc>
          <w:tcPr>
            <w:tcW w:w="672"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50</w:t>
            </w:r>
          </w:p>
        </w:tc>
        <w:tc>
          <w:tcPr>
            <w:tcW w:w="1454"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50</w:t>
            </w:r>
          </w:p>
        </w:tc>
        <w:tc>
          <w:tcPr>
            <w:tcW w:w="992"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0</w:t>
            </w:r>
          </w:p>
        </w:tc>
        <w:tc>
          <w:tcPr>
            <w:tcW w:w="1559"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0</w:t>
            </w:r>
          </w:p>
        </w:tc>
      </w:tr>
      <w:tr w:rsidR="00AD7420" w:rsidRPr="00DE7DAA" w:rsidTr="00AD7420">
        <w:trPr>
          <w:trHeight w:val="300"/>
        </w:trPr>
        <w:tc>
          <w:tcPr>
            <w:tcW w:w="3828"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rPr>
                <w:rFonts w:ascii="Arial" w:eastAsia="Times New Roman" w:hAnsi="Arial" w:cs="Arial"/>
                <w:color w:val="000000"/>
                <w:sz w:val="24"/>
                <w:szCs w:val="24"/>
                <w:lang w:eastAsia="pt-BR"/>
              </w:rPr>
            </w:pPr>
            <w:proofErr w:type="spellStart"/>
            <w:r w:rsidRPr="00DE7DAA">
              <w:rPr>
                <w:rFonts w:ascii="Arial" w:eastAsia="Times New Roman" w:hAnsi="Arial" w:cs="Arial"/>
                <w:color w:val="000000"/>
                <w:sz w:val="24"/>
                <w:szCs w:val="24"/>
                <w:lang w:eastAsia="pt-BR"/>
              </w:rPr>
              <w:t>Cellulosic</w:t>
            </w:r>
            <w:proofErr w:type="spellEnd"/>
            <w:r w:rsidRPr="00DE7DAA">
              <w:rPr>
                <w:rFonts w:ascii="Arial" w:eastAsia="Times New Roman" w:hAnsi="Arial" w:cs="Arial"/>
                <w:color w:val="000000"/>
                <w:sz w:val="24"/>
                <w:szCs w:val="24"/>
                <w:lang w:eastAsia="pt-BR"/>
              </w:rPr>
              <w:t xml:space="preserve"> </w:t>
            </w:r>
            <w:proofErr w:type="spellStart"/>
            <w:r w:rsidRPr="00DE7DAA">
              <w:rPr>
                <w:rFonts w:ascii="Arial" w:eastAsia="Times New Roman" w:hAnsi="Arial" w:cs="Arial"/>
                <w:color w:val="000000"/>
                <w:sz w:val="24"/>
                <w:szCs w:val="24"/>
                <w:lang w:eastAsia="pt-BR"/>
              </w:rPr>
              <w:t>casing</w:t>
            </w:r>
            <w:proofErr w:type="spellEnd"/>
          </w:p>
        </w:tc>
        <w:tc>
          <w:tcPr>
            <w:tcW w:w="672"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20</w:t>
            </w:r>
          </w:p>
        </w:tc>
        <w:tc>
          <w:tcPr>
            <w:tcW w:w="1454"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110</w:t>
            </w:r>
          </w:p>
        </w:tc>
        <w:tc>
          <w:tcPr>
            <w:tcW w:w="992"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50</w:t>
            </w:r>
          </w:p>
        </w:tc>
        <w:tc>
          <w:tcPr>
            <w:tcW w:w="1559"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75</w:t>
            </w:r>
          </w:p>
        </w:tc>
      </w:tr>
      <w:tr w:rsidR="00AD7420" w:rsidRPr="00DE7DAA" w:rsidTr="00AD7420">
        <w:trPr>
          <w:trHeight w:val="300"/>
        </w:trPr>
        <w:tc>
          <w:tcPr>
            <w:tcW w:w="3828"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rPr>
                <w:rFonts w:ascii="Arial" w:eastAsia="Times New Roman" w:hAnsi="Arial" w:cs="Arial"/>
                <w:color w:val="000000"/>
                <w:sz w:val="24"/>
                <w:szCs w:val="24"/>
                <w:lang w:eastAsia="pt-BR"/>
              </w:rPr>
            </w:pPr>
            <w:proofErr w:type="spellStart"/>
            <w:r w:rsidRPr="00DE7DAA">
              <w:rPr>
                <w:rFonts w:ascii="Arial" w:eastAsia="Times New Roman" w:hAnsi="Arial" w:cs="Arial"/>
                <w:color w:val="000000"/>
                <w:sz w:val="24"/>
                <w:szCs w:val="24"/>
                <w:lang w:eastAsia="pt-BR"/>
              </w:rPr>
              <w:t>Pig</w:t>
            </w:r>
            <w:proofErr w:type="spellEnd"/>
            <w:r w:rsidRPr="00DE7DAA">
              <w:rPr>
                <w:rFonts w:ascii="Arial" w:eastAsia="Times New Roman" w:hAnsi="Arial" w:cs="Arial"/>
                <w:color w:val="000000"/>
                <w:sz w:val="24"/>
                <w:szCs w:val="24"/>
                <w:lang w:eastAsia="pt-BR"/>
              </w:rPr>
              <w:t xml:space="preserve"> </w:t>
            </w:r>
            <w:proofErr w:type="spellStart"/>
            <w:r w:rsidRPr="00DE7DAA">
              <w:rPr>
                <w:rFonts w:ascii="Arial" w:eastAsia="Times New Roman" w:hAnsi="Arial" w:cs="Arial"/>
                <w:color w:val="000000"/>
                <w:sz w:val="24"/>
                <w:szCs w:val="24"/>
                <w:lang w:eastAsia="pt-BR"/>
              </w:rPr>
              <w:t>manure</w:t>
            </w:r>
            <w:proofErr w:type="spellEnd"/>
            <w:r w:rsidRPr="00DE7DAA">
              <w:rPr>
                <w:rFonts w:ascii="Arial" w:eastAsia="Times New Roman" w:hAnsi="Arial" w:cs="Arial"/>
                <w:color w:val="000000"/>
                <w:sz w:val="24"/>
                <w:szCs w:val="24"/>
                <w:lang w:eastAsia="pt-BR"/>
              </w:rPr>
              <w:t xml:space="preserve"> </w:t>
            </w:r>
            <w:proofErr w:type="spellStart"/>
            <w:r w:rsidRPr="00DE7DAA">
              <w:rPr>
                <w:rFonts w:ascii="Arial" w:eastAsia="Times New Roman" w:hAnsi="Arial" w:cs="Arial"/>
                <w:color w:val="000000"/>
                <w:sz w:val="24"/>
                <w:szCs w:val="24"/>
                <w:lang w:eastAsia="pt-BR"/>
              </w:rPr>
              <w:t>solid</w:t>
            </w:r>
            <w:proofErr w:type="spellEnd"/>
            <w:r w:rsidRPr="00DE7DAA">
              <w:rPr>
                <w:rFonts w:ascii="Arial" w:eastAsia="Times New Roman" w:hAnsi="Arial" w:cs="Arial"/>
                <w:color w:val="000000"/>
                <w:sz w:val="24"/>
                <w:szCs w:val="24"/>
                <w:lang w:eastAsia="pt-BR"/>
              </w:rPr>
              <w:t xml:space="preserve"> </w:t>
            </w:r>
            <w:proofErr w:type="spellStart"/>
            <w:r w:rsidRPr="00DE7DAA">
              <w:rPr>
                <w:rFonts w:ascii="Arial" w:eastAsia="Times New Roman" w:hAnsi="Arial" w:cs="Arial"/>
                <w:color w:val="000000"/>
                <w:sz w:val="24"/>
                <w:szCs w:val="24"/>
                <w:lang w:eastAsia="pt-BR"/>
              </w:rPr>
              <w:t>fraction</w:t>
            </w:r>
            <w:proofErr w:type="spellEnd"/>
            <w:r w:rsidRPr="00DE7DAA">
              <w:rPr>
                <w:rFonts w:ascii="Arial" w:eastAsia="Times New Roman" w:hAnsi="Arial" w:cs="Arial"/>
                <w:color w:val="000000"/>
                <w:sz w:val="24"/>
                <w:szCs w:val="24"/>
                <w:lang w:eastAsia="pt-BR"/>
              </w:rPr>
              <w:t xml:space="preserve"> </w:t>
            </w:r>
          </w:p>
        </w:tc>
        <w:tc>
          <w:tcPr>
            <w:tcW w:w="672"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90</w:t>
            </w:r>
          </w:p>
        </w:tc>
        <w:tc>
          <w:tcPr>
            <w:tcW w:w="1454"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45</w:t>
            </w:r>
          </w:p>
        </w:tc>
        <w:tc>
          <w:tcPr>
            <w:tcW w:w="992"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100</w:t>
            </w:r>
          </w:p>
        </w:tc>
        <w:tc>
          <w:tcPr>
            <w:tcW w:w="1559"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75</w:t>
            </w:r>
          </w:p>
        </w:tc>
      </w:tr>
      <w:tr w:rsidR="00AD7420" w:rsidRPr="00DE7DAA" w:rsidTr="00AD7420">
        <w:trPr>
          <w:trHeight w:val="300"/>
        </w:trPr>
        <w:tc>
          <w:tcPr>
            <w:tcW w:w="3828"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 xml:space="preserve">Boiler </w:t>
            </w:r>
            <w:proofErr w:type="spellStart"/>
            <w:r w:rsidRPr="00DE7DAA">
              <w:rPr>
                <w:rFonts w:ascii="Arial" w:eastAsia="Times New Roman" w:hAnsi="Arial" w:cs="Arial"/>
                <w:color w:val="000000"/>
                <w:sz w:val="24"/>
                <w:szCs w:val="24"/>
                <w:lang w:eastAsia="pt-BR"/>
              </w:rPr>
              <w:t>remaining</w:t>
            </w:r>
            <w:proofErr w:type="spellEnd"/>
            <w:r w:rsidRPr="00DE7DAA">
              <w:rPr>
                <w:rFonts w:ascii="Arial" w:eastAsia="Times New Roman" w:hAnsi="Arial" w:cs="Arial"/>
                <w:color w:val="000000"/>
                <w:sz w:val="24"/>
                <w:szCs w:val="24"/>
                <w:lang w:eastAsia="pt-BR"/>
              </w:rPr>
              <w:t xml:space="preserve"> </w:t>
            </w:r>
            <w:proofErr w:type="spellStart"/>
            <w:r w:rsidRPr="00DE7DAA">
              <w:rPr>
                <w:rFonts w:ascii="Arial" w:eastAsia="Times New Roman" w:hAnsi="Arial" w:cs="Arial"/>
                <w:color w:val="000000"/>
                <w:sz w:val="24"/>
                <w:szCs w:val="24"/>
                <w:lang w:eastAsia="pt-BR"/>
              </w:rPr>
              <w:t>coal</w:t>
            </w:r>
            <w:proofErr w:type="spellEnd"/>
          </w:p>
        </w:tc>
        <w:tc>
          <w:tcPr>
            <w:tcW w:w="672"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25</w:t>
            </w:r>
          </w:p>
        </w:tc>
        <w:tc>
          <w:tcPr>
            <w:tcW w:w="1454"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0</w:t>
            </w:r>
          </w:p>
        </w:tc>
        <w:tc>
          <w:tcPr>
            <w:tcW w:w="992"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70</w:t>
            </w:r>
          </w:p>
        </w:tc>
        <w:tc>
          <w:tcPr>
            <w:tcW w:w="1559"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30</w:t>
            </w:r>
          </w:p>
        </w:tc>
      </w:tr>
      <w:tr w:rsidR="00AD7420" w:rsidRPr="00DE7DAA" w:rsidTr="00AD7420">
        <w:trPr>
          <w:trHeight w:val="300"/>
        </w:trPr>
        <w:tc>
          <w:tcPr>
            <w:tcW w:w="3828"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 xml:space="preserve">Boiler </w:t>
            </w:r>
            <w:proofErr w:type="spellStart"/>
            <w:r w:rsidRPr="00DE7DAA">
              <w:rPr>
                <w:rFonts w:ascii="Arial" w:eastAsia="Times New Roman" w:hAnsi="Arial" w:cs="Arial"/>
                <w:color w:val="000000"/>
                <w:sz w:val="24"/>
                <w:szCs w:val="24"/>
                <w:lang w:eastAsia="pt-BR"/>
              </w:rPr>
              <w:t>remaining</w:t>
            </w:r>
            <w:proofErr w:type="spellEnd"/>
            <w:r w:rsidRPr="00DE7DAA">
              <w:rPr>
                <w:rFonts w:ascii="Arial" w:eastAsia="Times New Roman" w:hAnsi="Arial" w:cs="Arial"/>
                <w:color w:val="000000"/>
                <w:sz w:val="24"/>
                <w:szCs w:val="24"/>
                <w:lang w:eastAsia="pt-BR"/>
              </w:rPr>
              <w:t xml:space="preserve"> </w:t>
            </w:r>
            <w:proofErr w:type="spellStart"/>
            <w:r w:rsidRPr="00DE7DAA">
              <w:rPr>
                <w:rFonts w:ascii="Arial" w:eastAsia="Times New Roman" w:hAnsi="Arial" w:cs="Arial"/>
                <w:color w:val="000000"/>
                <w:sz w:val="24"/>
                <w:szCs w:val="24"/>
                <w:lang w:eastAsia="pt-BR"/>
              </w:rPr>
              <w:t>ash</w:t>
            </w:r>
            <w:proofErr w:type="spellEnd"/>
          </w:p>
        </w:tc>
        <w:tc>
          <w:tcPr>
            <w:tcW w:w="672"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30</w:t>
            </w:r>
          </w:p>
        </w:tc>
        <w:tc>
          <w:tcPr>
            <w:tcW w:w="1454"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30</w:t>
            </w:r>
          </w:p>
        </w:tc>
        <w:tc>
          <w:tcPr>
            <w:tcW w:w="992"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80</w:t>
            </w:r>
          </w:p>
        </w:tc>
        <w:tc>
          <w:tcPr>
            <w:tcW w:w="1559"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150</w:t>
            </w:r>
          </w:p>
        </w:tc>
      </w:tr>
      <w:tr w:rsidR="00AD7420" w:rsidRPr="00DE7DAA" w:rsidTr="00AD7420">
        <w:trPr>
          <w:trHeight w:val="300"/>
        </w:trPr>
        <w:tc>
          <w:tcPr>
            <w:tcW w:w="3828" w:type="dxa"/>
            <w:tcBorders>
              <w:top w:val="nil"/>
              <w:left w:val="nil"/>
              <w:bottom w:val="nil"/>
              <w:right w:val="nil"/>
            </w:tcBorders>
            <w:shd w:val="clear" w:color="auto" w:fill="auto"/>
            <w:noWrap/>
            <w:vAlign w:val="bottom"/>
            <w:hideMark/>
          </w:tcPr>
          <w:p w:rsidR="00AD7420" w:rsidRPr="00E40E36" w:rsidRDefault="00AD7420" w:rsidP="00AD7420">
            <w:pPr>
              <w:spacing w:after="0" w:line="240" w:lineRule="auto"/>
              <w:rPr>
                <w:rFonts w:ascii="Arial" w:eastAsia="Times New Roman" w:hAnsi="Arial" w:cs="Arial"/>
                <w:color w:val="000000"/>
                <w:sz w:val="24"/>
                <w:szCs w:val="24"/>
                <w:lang w:val="en-US" w:eastAsia="pt-BR"/>
              </w:rPr>
            </w:pPr>
            <w:r w:rsidRPr="00E40E36">
              <w:rPr>
                <w:rFonts w:ascii="Arial" w:eastAsia="Times New Roman" w:hAnsi="Arial" w:cs="Arial"/>
                <w:color w:val="000000"/>
                <w:sz w:val="24"/>
                <w:szCs w:val="24"/>
                <w:lang w:val="en-US" w:eastAsia="pt-BR"/>
              </w:rPr>
              <w:t>Truck wash residue solid fraction</w:t>
            </w:r>
          </w:p>
        </w:tc>
        <w:tc>
          <w:tcPr>
            <w:tcW w:w="672"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30</w:t>
            </w:r>
          </w:p>
        </w:tc>
        <w:tc>
          <w:tcPr>
            <w:tcW w:w="1454"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45</w:t>
            </w:r>
          </w:p>
        </w:tc>
        <w:tc>
          <w:tcPr>
            <w:tcW w:w="992"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15</w:t>
            </w:r>
          </w:p>
        </w:tc>
        <w:tc>
          <w:tcPr>
            <w:tcW w:w="1559"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15</w:t>
            </w:r>
          </w:p>
        </w:tc>
      </w:tr>
      <w:tr w:rsidR="00AD7420" w:rsidRPr="00DE7DAA" w:rsidTr="00AD7420">
        <w:trPr>
          <w:trHeight w:val="300"/>
        </w:trPr>
        <w:tc>
          <w:tcPr>
            <w:tcW w:w="3828"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rPr>
                <w:rFonts w:ascii="Arial" w:eastAsia="Times New Roman" w:hAnsi="Arial" w:cs="Arial"/>
                <w:color w:val="000000"/>
                <w:sz w:val="24"/>
                <w:szCs w:val="24"/>
                <w:lang w:eastAsia="pt-BR"/>
              </w:rPr>
            </w:pPr>
            <w:proofErr w:type="spellStart"/>
            <w:r w:rsidRPr="00DE7DAA">
              <w:rPr>
                <w:rFonts w:ascii="Arial" w:eastAsia="Times New Roman" w:hAnsi="Arial" w:cs="Arial"/>
                <w:color w:val="000000"/>
                <w:sz w:val="24"/>
                <w:szCs w:val="24"/>
                <w:lang w:eastAsia="pt-BR"/>
              </w:rPr>
              <w:t>Poultry</w:t>
            </w:r>
            <w:proofErr w:type="spellEnd"/>
            <w:r w:rsidRPr="00DE7DAA">
              <w:rPr>
                <w:rFonts w:ascii="Arial" w:eastAsia="Times New Roman" w:hAnsi="Arial" w:cs="Arial"/>
                <w:color w:val="000000"/>
                <w:sz w:val="24"/>
                <w:szCs w:val="24"/>
                <w:lang w:eastAsia="pt-BR"/>
              </w:rPr>
              <w:t xml:space="preserve"> </w:t>
            </w:r>
            <w:proofErr w:type="spellStart"/>
            <w:r w:rsidRPr="00DE7DAA">
              <w:rPr>
                <w:rFonts w:ascii="Arial" w:eastAsia="Times New Roman" w:hAnsi="Arial" w:cs="Arial"/>
                <w:color w:val="000000"/>
                <w:sz w:val="24"/>
                <w:szCs w:val="24"/>
                <w:lang w:eastAsia="pt-BR"/>
              </w:rPr>
              <w:t>litter</w:t>
            </w:r>
            <w:proofErr w:type="spellEnd"/>
          </w:p>
        </w:tc>
        <w:tc>
          <w:tcPr>
            <w:tcW w:w="672"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0</w:t>
            </w:r>
          </w:p>
        </w:tc>
        <w:tc>
          <w:tcPr>
            <w:tcW w:w="1454"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50</w:t>
            </w:r>
          </w:p>
        </w:tc>
        <w:tc>
          <w:tcPr>
            <w:tcW w:w="992"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0</w:t>
            </w:r>
          </w:p>
        </w:tc>
        <w:tc>
          <w:tcPr>
            <w:tcW w:w="1559" w:type="dxa"/>
            <w:tcBorders>
              <w:top w:val="nil"/>
              <w:left w:val="nil"/>
              <w:bottom w:val="nil"/>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10</w:t>
            </w:r>
          </w:p>
        </w:tc>
      </w:tr>
      <w:tr w:rsidR="00AD7420" w:rsidRPr="00DE7DAA" w:rsidTr="00AD7420">
        <w:trPr>
          <w:trHeight w:val="300"/>
        </w:trPr>
        <w:tc>
          <w:tcPr>
            <w:tcW w:w="3828" w:type="dxa"/>
            <w:tcBorders>
              <w:top w:val="nil"/>
              <w:left w:val="nil"/>
              <w:bottom w:val="single" w:sz="4" w:space="0" w:color="auto"/>
              <w:right w:val="nil"/>
            </w:tcBorders>
            <w:shd w:val="clear" w:color="auto" w:fill="auto"/>
            <w:noWrap/>
            <w:vAlign w:val="bottom"/>
            <w:hideMark/>
          </w:tcPr>
          <w:p w:rsidR="00AD7420" w:rsidRPr="00DE7DAA" w:rsidRDefault="00AD7420" w:rsidP="00AD7420">
            <w:pPr>
              <w:spacing w:after="0" w:line="240" w:lineRule="auto"/>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 xml:space="preserve">Sugar </w:t>
            </w:r>
            <w:proofErr w:type="spellStart"/>
            <w:r w:rsidRPr="00DE7DAA">
              <w:rPr>
                <w:rFonts w:ascii="Arial" w:eastAsia="Times New Roman" w:hAnsi="Arial" w:cs="Arial"/>
                <w:color w:val="000000"/>
                <w:sz w:val="24"/>
                <w:szCs w:val="24"/>
                <w:lang w:eastAsia="pt-BR"/>
              </w:rPr>
              <w:t>cane</w:t>
            </w:r>
            <w:proofErr w:type="spellEnd"/>
            <w:r w:rsidRPr="00DE7DAA">
              <w:rPr>
                <w:rFonts w:ascii="Arial" w:eastAsia="Times New Roman" w:hAnsi="Arial" w:cs="Arial"/>
                <w:color w:val="000000"/>
                <w:sz w:val="24"/>
                <w:szCs w:val="24"/>
                <w:lang w:eastAsia="pt-BR"/>
              </w:rPr>
              <w:t xml:space="preserve"> </w:t>
            </w:r>
            <w:proofErr w:type="spellStart"/>
            <w:r w:rsidRPr="00DE7DAA">
              <w:rPr>
                <w:rFonts w:ascii="Arial" w:eastAsia="Times New Roman" w:hAnsi="Arial" w:cs="Arial"/>
                <w:color w:val="000000"/>
                <w:sz w:val="24"/>
                <w:szCs w:val="24"/>
                <w:lang w:eastAsia="pt-BR"/>
              </w:rPr>
              <w:t>bagasse</w:t>
            </w:r>
            <w:proofErr w:type="spellEnd"/>
            <w:r w:rsidRPr="00DE7DAA">
              <w:rPr>
                <w:rFonts w:ascii="Arial" w:eastAsia="Times New Roman" w:hAnsi="Arial" w:cs="Arial"/>
                <w:color w:val="000000"/>
                <w:sz w:val="24"/>
                <w:szCs w:val="24"/>
                <w:lang w:eastAsia="pt-BR"/>
              </w:rPr>
              <w:t xml:space="preserve"> </w:t>
            </w:r>
          </w:p>
        </w:tc>
        <w:tc>
          <w:tcPr>
            <w:tcW w:w="672" w:type="dxa"/>
            <w:tcBorders>
              <w:top w:val="nil"/>
              <w:left w:val="nil"/>
              <w:bottom w:val="single" w:sz="4" w:space="0" w:color="auto"/>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0</w:t>
            </w:r>
          </w:p>
        </w:tc>
        <w:tc>
          <w:tcPr>
            <w:tcW w:w="1454" w:type="dxa"/>
            <w:tcBorders>
              <w:top w:val="nil"/>
              <w:left w:val="nil"/>
              <w:bottom w:val="single" w:sz="4" w:space="0" w:color="auto"/>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0</w:t>
            </w:r>
          </w:p>
        </w:tc>
        <w:tc>
          <w:tcPr>
            <w:tcW w:w="992" w:type="dxa"/>
            <w:tcBorders>
              <w:top w:val="nil"/>
              <w:left w:val="nil"/>
              <w:bottom w:val="single" w:sz="4" w:space="0" w:color="auto"/>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100</w:t>
            </w:r>
          </w:p>
        </w:tc>
        <w:tc>
          <w:tcPr>
            <w:tcW w:w="1559" w:type="dxa"/>
            <w:tcBorders>
              <w:top w:val="nil"/>
              <w:left w:val="nil"/>
              <w:bottom w:val="single" w:sz="4" w:space="0" w:color="auto"/>
              <w:right w:val="nil"/>
            </w:tcBorders>
            <w:shd w:val="clear" w:color="auto" w:fill="auto"/>
            <w:noWrap/>
            <w:vAlign w:val="bottom"/>
            <w:hideMark/>
          </w:tcPr>
          <w:p w:rsidR="00AD7420" w:rsidRPr="00DE7DAA" w:rsidRDefault="00AD7420" w:rsidP="00AD7420">
            <w:pPr>
              <w:spacing w:after="0" w:line="240" w:lineRule="auto"/>
              <w:jc w:val="center"/>
              <w:rPr>
                <w:rFonts w:ascii="Arial" w:eastAsia="Times New Roman" w:hAnsi="Arial" w:cs="Arial"/>
                <w:color w:val="000000"/>
                <w:sz w:val="24"/>
                <w:szCs w:val="24"/>
                <w:lang w:eastAsia="pt-BR"/>
              </w:rPr>
            </w:pPr>
            <w:r w:rsidRPr="00DE7DAA">
              <w:rPr>
                <w:rFonts w:ascii="Arial" w:eastAsia="Times New Roman" w:hAnsi="Arial" w:cs="Arial"/>
                <w:color w:val="000000"/>
                <w:sz w:val="24"/>
                <w:szCs w:val="24"/>
                <w:lang w:eastAsia="pt-BR"/>
              </w:rPr>
              <w:t>75</w:t>
            </w:r>
          </w:p>
        </w:tc>
      </w:tr>
    </w:tbl>
    <w:p w:rsidR="00AD7420" w:rsidRDefault="00AD7420" w:rsidP="00AD7420">
      <w:pPr>
        <w:spacing w:after="0" w:line="360" w:lineRule="auto"/>
        <w:ind w:firstLine="284"/>
        <w:jc w:val="both"/>
        <w:rPr>
          <w:rFonts w:ascii="Arial" w:eastAsia="Times New Roman" w:hAnsi="Arial" w:cs="Arial"/>
          <w:sz w:val="24"/>
          <w:szCs w:val="24"/>
          <w:lang w:val="en-US"/>
        </w:rPr>
      </w:pPr>
    </w:p>
    <w:p w:rsidR="006B41D2" w:rsidRPr="009840A8" w:rsidRDefault="006B41D2" w:rsidP="001A1C4D">
      <w:pPr>
        <w:spacing w:after="0" w:line="360" w:lineRule="auto"/>
        <w:ind w:firstLine="284"/>
        <w:jc w:val="both"/>
        <w:rPr>
          <w:rFonts w:ascii="Arial" w:eastAsia="Times New Roman" w:hAnsi="Arial" w:cs="Arial"/>
          <w:sz w:val="24"/>
          <w:szCs w:val="24"/>
          <w:lang w:val="en-US"/>
        </w:rPr>
      </w:pPr>
      <w:r w:rsidRPr="00E10C23">
        <w:rPr>
          <w:rFonts w:ascii="Arial" w:eastAsia="Times New Roman" w:hAnsi="Arial" w:cs="Arial"/>
          <w:sz w:val="24"/>
          <w:szCs w:val="24"/>
          <w:lang w:val="en-US"/>
        </w:rPr>
        <w:t>At the end of the composting process, organic compost</w:t>
      </w:r>
      <w:r w:rsidR="006F56CD">
        <w:rPr>
          <w:rFonts w:ascii="Arial" w:eastAsia="Times New Roman" w:hAnsi="Arial" w:cs="Arial"/>
          <w:sz w:val="24"/>
          <w:szCs w:val="24"/>
          <w:lang w:val="en-US"/>
        </w:rPr>
        <w:t>s</w:t>
      </w:r>
      <w:r w:rsidRPr="00E10C23">
        <w:rPr>
          <w:rFonts w:ascii="Arial" w:eastAsia="Times New Roman" w:hAnsi="Arial" w:cs="Arial"/>
          <w:sz w:val="24"/>
          <w:szCs w:val="24"/>
          <w:lang w:val="en-US"/>
        </w:rPr>
        <w:t xml:space="preserve"> with high electrical conductivity (EC) of 5.63; 8.29; 3.63</w:t>
      </w:r>
      <w:r w:rsidR="006F56CD">
        <w:rPr>
          <w:rFonts w:ascii="Arial" w:eastAsia="Times New Roman" w:hAnsi="Arial" w:cs="Arial"/>
          <w:sz w:val="24"/>
          <w:szCs w:val="24"/>
          <w:lang w:val="en-US"/>
        </w:rPr>
        <w:t>;</w:t>
      </w:r>
      <w:r w:rsidRPr="00E10C23">
        <w:rPr>
          <w:rFonts w:ascii="Arial" w:eastAsia="Times New Roman" w:hAnsi="Arial" w:cs="Arial"/>
          <w:sz w:val="24"/>
          <w:szCs w:val="24"/>
          <w:lang w:val="en-US"/>
        </w:rPr>
        <w:t xml:space="preserve"> and 5.46 </w:t>
      </w:r>
      <w:proofErr w:type="spellStart"/>
      <w:r w:rsidRPr="00E10C23">
        <w:rPr>
          <w:rFonts w:ascii="Arial" w:eastAsia="Times New Roman" w:hAnsi="Arial" w:cs="Arial"/>
          <w:sz w:val="24"/>
          <w:szCs w:val="24"/>
          <w:lang w:val="en-US"/>
        </w:rPr>
        <w:t>dS</w:t>
      </w:r>
      <w:proofErr w:type="spellEnd"/>
      <w:r w:rsidRPr="00E10C23">
        <w:rPr>
          <w:rFonts w:ascii="Arial" w:eastAsia="Times New Roman" w:hAnsi="Arial" w:cs="Arial"/>
          <w:sz w:val="24"/>
          <w:szCs w:val="24"/>
          <w:lang w:val="en-US"/>
        </w:rPr>
        <w:t xml:space="preserve"> m</w:t>
      </w:r>
      <w:r w:rsidRPr="00E10C23">
        <w:rPr>
          <w:rFonts w:ascii="Arial" w:eastAsia="Times New Roman" w:hAnsi="Arial" w:cs="Arial"/>
          <w:sz w:val="24"/>
          <w:szCs w:val="24"/>
          <w:vertAlign w:val="superscript"/>
          <w:lang w:val="en-US"/>
        </w:rPr>
        <w:t>-1</w:t>
      </w:r>
      <w:r w:rsidRPr="00E10C23">
        <w:rPr>
          <w:rFonts w:ascii="Arial" w:eastAsia="Times New Roman" w:hAnsi="Arial" w:cs="Arial"/>
          <w:sz w:val="24"/>
          <w:szCs w:val="24"/>
          <w:lang w:val="en-US"/>
        </w:rPr>
        <w:t>, for treatments 2, 3, 4</w:t>
      </w:r>
      <w:r w:rsidR="006F56CD">
        <w:rPr>
          <w:rFonts w:ascii="Arial" w:eastAsia="Times New Roman" w:hAnsi="Arial" w:cs="Arial"/>
          <w:sz w:val="24"/>
          <w:szCs w:val="24"/>
          <w:lang w:val="en-US"/>
        </w:rPr>
        <w:t>,</w:t>
      </w:r>
      <w:r w:rsidRPr="00E10C23">
        <w:rPr>
          <w:rFonts w:ascii="Arial" w:eastAsia="Times New Roman" w:hAnsi="Arial" w:cs="Arial"/>
          <w:sz w:val="24"/>
          <w:szCs w:val="24"/>
          <w:lang w:val="en-US"/>
        </w:rPr>
        <w:t xml:space="preserve"> and 5, respectively, were generated, limiting their use as substrates for the production of potted gerbera. </w:t>
      </w:r>
      <w:r w:rsidR="001A1C4D" w:rsidRPr="001A1C4D">
        <w:rPr>
          <w:rFonts w:ascii="Arial" w:eastAsia="Times New Roman" w:hAnsi="Arial" w:cs="Arial"/>
          <w:sz w:val="24"/>
          <w:szCs w:val="24"/>
          <w:lang w:val="en-US"/>
        </w:rPr>
        <w:t>Thus, the</w:t>
      </w:r>
      <w:r w:rsidR="001A1C4D">
        <w:rPr>
          <w:rFonts w:ascii="Arial" w:eastAsia="Times New Roman" w:hAnsi="Arial" w:cs="Arial"/>
          <w:sz w:val="24"/>
          <w:szCs w:val="24"/>
          <w:lang w:val="en-US"/>
        </w:rPr>
        <w:t xml:space="preserve"> </w:t>
      </w:r>
      <w:r w:rsidR="001A1C4D" w:rsidRPr="001A1C4D">
        <w:rPr>
          <w:rFonts w:ascii="Arial" w:eastAsia="Times New Roman" w:hAnsi="Arial" w:cs="Arial"/>
          <w:sz w:val="24"/>
          <w:szCs w:val="24"/>
          <w:lang w:val="en-US"/>
        </w:rPr>
        <w:t>dilution of organic composts in water presents a way of</w:t>
      </w:r>
      <w:r w:rsidR="001A1C4D">
        <w:rPr>
          <w:rFonts w:ascii="Arial" w:eastAsia="Times New Roman" w:hAnsi="Arial" w:cs="Arial"/>
          <w:sz w:val="24"/>
          <w:szCs w:val="24"/>
          <w:lang w:val="en-US"/>
        </w:rPr>
        <w:t xml:space="preserve"> </w:t>
      </w:r>
      <w:r w:rsidR="001A1C4D" w:rsidRPr="001A1C4D">
        <w:rPr>
          <w:rFonts w:ascii="Arial" w:eastAsia="Times New Roman" w:hAnsi="Arial" w:cs="Arial"/>
          <w:sz w:val="24"/>
          <w:szCs w:val="24"/>
          <w:lang w:val="en-US"/>
        </w:rPr>
        <w:t>supplying the nutritional needs of gerbera’s culture, as</w:t>
      </w:r>
      <w:r w:rsidR="001A1C4D">
        <w:rPr>
          <w:rFonts w:ascii="Arial" w:eastAsia="Times New Roman" w:hAnsi="Arial" w:cs="Arial"/>
          <w:sz w:val="24"/>
          <w:szCs w:val="24"/>
          <w:lang w:val="en-US"/>
        </w:rPr>
        <w:t xml:space="preserve"> </w:t>
      </w:r>
      <w:r w:rsidR="001A1C4D" w:rsidRPr="001A1C4D">
        <w:rPr>
          <w:rFonts w:ascii="Arial" w:eastAsia="Times New Roman" w:hAnsi="Arial" w:cs="Arial"/>
          <w:sz w:val="24"/>
          <w:szCs w:val="24"/>
          <w:lang w:val="en-US"/>
        </w:rPr>
        <w:t>well as adjusts the EC</w:t>
      </w:r>
      <w:r w:rsidR="001A1C4D">
        <w:rPr>
          <w:rFonts w:ascii="Arial" w:eastAsia="Times New Roman" w:hAnsi="Arial" w:cs="Arial"/>
          <w:sz w:val="24"/>
          <w:szCs w:val="24"/>
          <w:lang w:val="en-US"/>
        </w:rPr>
        <w:t xml:space="preserve"> (</w:t>
      </w:r>
      <w:r w:rsidR="00E14319">
        <w:rPr>
          <w:rFonts w:ascii="Arial" w:eastAsia="Times New Roman" w:hAnsi="Arial" w:cs="Arial"/>
          <w:sz w:val="24"/>
          <w:szCs w:val="24"/>
          <w:lang w:val="en-US"/>
        </w:rPr>
        <w:t xml:space="preserve">Santos </w:t>
      </w:r>
      <w:r w:rsidR="001A1C4D">
        <w:rPr>
          <w:rFonts w:ascii="Arial" w:eastAsia="Times New Roman" w:hAnsi="Arial" w:cs="Arial"/>
          <w:sz w:val="24"/>
          <w:szCs w:val="24"/>
          <w:lang w:val="en-US"/>
        </w:rPr>
        <w:t>et al., 2017)</w:t>
      </w:r>
      <w:r w:rsidR="001A1C4D" w:rsidRPr="001A1C4D">
        <w:rPr>
          <w:rFonts w:ascii="Arial" w:eastAsia="Times New Roman" w:hAnsi="Arial" w:cs="Arial"/>
          <w:sz w:val="24"/>
          <w:szCs w:val="24"/>
          <w:lang w:val="en-US"/>
        </w:rPr>
        <w:t>.</w:t>
      </w:r>
      <w:r w:rsidR="001A1C4D">
        <w:rPr>
          <w:rFonts w:ascii="Arial" w:eastAsia="Times New Roman" w:hAnsi="Arial" w:cs="Arial"/>
          <w:sz w:val="24"/>
          <w:szCs w:val="24"/>
          <w:lang w:val="en-US"/>
        </w:rPr>
        <w:t xml:space="preserve"> </w:t>
      </w:r>
      <w:r w:rsidRPr="00E10C23">
        <w:rPr>
          <w:rFonts w:ascii="Arial" w:eastAsia="Times New Roman" w:hAnsi="Arial" w:cs="Arial"/>
          <w:sz w:val="24"/>
          <w:szCs w:val="24"/>
          <w:lang w:val="en-US"/>
        </w:rPr>
        <w:t>Then</w:t>
      </w:r>
      <w:r w:rsidRPr="009840A8">
        <w:rPr>
          <w:rFonts w:ascii="Arial" w:eastAsia="Times New Roman" w:hAnsi="Arial" w:cs="Arial"/>
          <w:sz w:val="24"/>
          <w:szCs w:val="24"/>
          <w:lang w:val="en-US"/>
        </w:rPr>
        <w:t>, a dilution of the organic compost in order to use only the liquid fraction of fertigation for culture was performed.</w:t>
      </w:r>
      <w:r w:rsidR="000B5733" w:rsidRPr="00E40E36">
        <w:rPr>
          <w:lang w:val="en-US"/>
        </w:rPr>
        <w:t xml:space="preserve"> </w:t>
      </w:r>
      <w:r w:rsidR="006F56CD">
        <w:rPr>
          <w:rFonts w:ascii="Arial" w:eastAsia="Times New Roman" w:hAnsi="Arial" w:cs="Arial"/>
          <w:sz w:val="24"/>
          <w:szCs w:val="24"/>
          <w:lang w:val="en-US"/>
        </w:rPr>
        <w:t>P</w:t>
      </w:r>
      <w:r w:rsidR="000B5733" w:rsidRPr="000B5733">
        <w:rPr>
          <w:rFonts w:ascii="Arial" w:eastAsia="Times New Roman" w:hAnsi="Arial" w:cs="Arial"/>
          <w:sz w:val="24"/>
          <w:szCs w:val="24"/>
          <w:lang w:val="en-US"/>
        </w:rPr>
        <w:t xml:space="preserve">lants need nutrients in different amounts in the </w:t>
      </w:r>
      <w:r w:rsidR="000B5733" w:rsidRPr="009840A8">
        <w:rPr>
          <w:rFonts w:ascii="Arial" w:eastAsia="Times New Roman" w:hAnsi="Arial" w:cs="Arial"/>
          <w:sz w:val="24"/>
          <w:szCs w:val="24"/>
          <w:lang w:val="en-US"/>
        </w:rPr>
        <w:t xml:space="preserve">growing </w:t>
      </w:r>
      <w:r w:rsidR="000B5733" w:rsidRPr="000B5733">
        <w:rPr>
          <w:rFonts w:ascii="Arial" w:eastAsia="Times New Roman" w:hAnsi="Arial" w:cs="Arial"/>
          <w:sz w:val="24"/>
          <w:szCs w:val="24"/>
          <w:lang w:val="en-US"/>
        </w:rPr>
        <w:t>period and in the reproductive period. In this way,</w:t>
      </w:r>
      <w:r w:rsidRPr="009840A8">
        <w:rPr>
          <w:rFonts w:ascii="Arial" w:eastAsia="Times New Roman" w:hAnsi="Arial" w:cs="Arial"/>
          <w:sz w:val="24"/>
          <w:szCs w:val="24"/>
          <w:lang w:val="en-US"/>
        </w:rPr>
        <w:t xml:space="preserve"> </w:t>
      </w:r>
      <w:r w:rsidR="000B5733">
        <w:rPr>
          <w:rFonts w:ascii="Arial" w:eastAsia="Times New Roman" w:hAnsi="Arial" w:cs="Arial"/>
          <w:sz w:val="24"/>
          <w:szCs w:val="24"/>
          <w:lang w:val="en-US"/>
        </w:rPr>
        <w:lastRenderedPageBreak/>
        <w:t>a</w:t>
      </w:r>
      <w:r w:rsidRPr="009840A8">
        <w:rPr>
          <w:rFonts w:ascii="Arial" w:eastAsia="Times New Roman" w:hAnsi="Arial" w:cs="Arial"/>
          <w:sz w:val="24"/>
          <w:szCs w:val="24"/>
          <w:lang w:val="en-US"/>
        </w:rPr>
        <w:t>fter dilution, nutrient solutions with EC 0.56; 0.51; 0.36</w:t>
      </w:r>
      <w:r w:rsidR="006F56CD">
        <w:rPr>
          <w:rFonts w:ascii="Arial" w:eastAsia="Times New Roman" w:hAnsi="Arial" w:cs="Arial"/>
          <w:sz w:val="24"/>
          <w:szCs w:val="24"/>
          <w:lang w:val="en-US"/>
        </w:rPr>
        <w:t>;</w:t>
      </w:r>
      <w:r w:rsidRPr="009840A8">
        <w:rPr>
          <w:rFonts w:ascii="Arial" w:eastAsia="Times New Roman" w:hAnsi="Arial" w:cs="Arial"/>
          <w:sz w:val="24"/>
          <w:szCs w:val="24"/>
          <w:lang w:val="en-US"/>
        </w:rPr>
        <w:t xml:space="preserve"> and 0.27 </w:t>
      </w:r>
      <w:proofErr w:type="spellStart"/>
      <w:r w:rsidRPr="009840A8">
        <w:rPr>
          <w:rFonts w:ascii="Arial" w:eastAsia="Times New Roman" w:hAnsi="Arial" w:cs="Arial"/>
          <w:sz w:val="24"/>
          <w:szCs w:val="24"/>
          <w:lang w:val="en-US"/>
        </w:rPr>
        <w:t>dS</w:t>
      </w:r>
      <w:proofErr w:type="spellEnd"/>
      <w:r w:rsidRPr="009840A8">
        <w:rPr>
          <w:rFonts w:ascii="Arial" w:eastAsia="Times New Roman" w:hAnsi="Arial" w:cs="Arial"/>
          <w:sz w:val="24"/>
          <w:szCs w:val="24"/>
          <w:lang w:val="en-US"/>
        </w:rPr>
        <w:t xml:space="preserve"> m</w:t>
      </w:r>
      <w:r w:rsidRPr="009840A8">
        <w:rPr>
          <w:rFonts w:ascii="Arial" w:eastAsia="Times New Roman" w:hAnsi="Arial" w:cs="Arial"/>
          <w:sz w:val="24"/>
          <w:szCs w:val="24"/>
          <w:vertAlign w:val="superscript"/>
          <w:lang w:val="en-US"/>
        </w:rPr>
        <w:t>-1</w:t>
      </w:r>
      <w:r w:rsidRPr="009840A8">
        <w:rPr>
          <w:rFonts w:ascii="Arial" w:eastAsia="Times New Roman" w:hAnsi="Arial" w:cs="Arial"/>
          <w:sz w:val="24"/>
          <w:szCs w:val="24"/>
          <w:lang w:val="en-US"/>
        </w:rPr>
        <w:t xml:space="preserve"> were obtained in the growing period for T</w:t>
      </w:r>
      <w:r w:rsidRPr="009840A8">
        <w:rPr>
          <w:rFonts w:ascii="Arial" w:eastAsia="Times New Roman" w:hAnsi="Arial" w:cs="Arial"/>
          <w:sz w:val="24"/>
          <w:szCs w:val="24"/>
          <w:vertAlign w:val="subscript"/>
          <w:lang w:val="en-US"/>
        </w:rPr>
        <w:t>2</w:t>
      </w:r>
      <w:r w:rsidRPr="009840A8">
        <w:rPr>
          <w:rFonts w:ascii="Arial" w:eastAsia="Times New Roman" w:hAnsi="Arial" w:cs="Arial"/>
          <w:sz w:val="24"/>
          <w:szCs w:val="24"/>
          <w:lang w:val="en-US"/>
        </w:rPr>
        <w:t>, T</w:t>
      </w:r>
      <w:r w:rsidRPr="009840A8">
        <w:rPr>
          <w:rFonts w:ascii="Arial" w:eastAsia="Times New Roman" w:hAnsi="Arial" w:cs="Arial"/>
          <w:sz w:val="24"/>
          <w:szCs w:val="24"/>
          <w:vertAlign w:val="subscript"/>
          <w:lang w:val="en-US"/>
        </w:rPr>
        <w:t>3</w:t>
      </w:r>
      <w:r w:rsidRPr="009840A8">
        <w:rPr>
          <w:rFonts w:ascii="Arial" w:eastAsia="Times New Roman" w:hAnsi="Arial" w:cs="Arial"/>
          <w:sz w:val="24"/>
          <w:szCs w:val="24"/>
          <w:lang w:val="en-US"/>
        </w:rPr>
        <w:t>, T</w:t>
      </w:r>
      <w:r w:rsidRPr="009840A8">
        <w:rPr>
          <w:rFonts w:ascii="Arial" w:eastAsia="Times New Roman" w:hAnsi="Arial" w:cs="Arial"/>
          <w:sz w:val="24"/>
          <w:szCs w:val="24"/>
          <w:vertAlign w:val="subscript"/>
          <w:lang w:val="en-US"/>
        </w:rPr>
        <w:t>4</w:t>
      </w:r>
      <w:r w:rsidR="006F56CD">
        <w:rPr>
          <w:rFonts w:ascii="Arial" w:eastAsia="Times New Roman" w:hAnsi="Arial" w:cs="Arial"/>
          <w:sz w:val="24"/>
          <w:szCs w:val="24"/>
          <w:lang w:val="en-US"/>
        </w:rPr>
        <w:t>,</w:t>
      </w:r>
      <w:r w:rsidRPr="009840A8">
        <w:rPr>
          <w:rFonts w:ascii="Arial" w:eastAsia="Times New Roman" w:hAnsi="Arial" w:cs="Arial"/>
          <w:sz w:val="24"/>
          <w:szCs w:val="24"/>
          <w:lang w:val="en-US"/>
        </w:rPr>
        <w:t xml:space="preserve"> and T</w:t>
      </w:r>
      <w:r w:rsidRPr="009840A8">
        <w:rPr>
          <w:rFonts w:ascii="Arial" w:eastAsia="Times New Roman" w:hAnsi="Arial" w:cs="Arial"/>
          <w:sz w:val="24"/>
          <w:szCs w:val="24"/>
          <w:vertAlign w:val="subscript"/>
          <w:lang w:val="en-US"/>
        </w:rPr>
        <w:t>5</w:t>
      </w:r>
      <w:r w:rsidRPr="009840A8">
        <w:rPr>
          <w:rFonts w:ascii="Arial" w:eastAsia="Times New Roman" w:hAnsi="Arial" w:cs="Arial"/>
          <w:sz w:val="24"/>
          <w:szCs w:val="24"/>
          <w:lang w:val="en-US"/>
        </w:rPr>
        <w:t>, respectively, and 1.52; 1.38; 0.97</w:t>
      </w:r>
      <w:r w:rsidR="006F56CD">
        <w:rPr>
          <w:rFonts w:ascii="Arial" w:eastAsia="Times New Roman" w:hAnsi="Arial" w:cs="Arial"/>
          <w:sz w:val="24"/>
          <w:szCs w:val="24"/>
          <w:lang w:val="en-US"/>
        </w:rPr>
        <w:t>;</w:t>
      </w:r>
      <w:r w:rsidRPr="009840A8">
        <w:rPr>
          <w:rFonts w:ascii="Arial" w:eastAsia="Times New Roman" w:hAnsi="Arial" w:cs="Arial"/>
          <w:sz w:val="24"/>
          <w:szCs w:val="24"/>
          <w:lang w:val="en-US"/>
        </w:rPr>
        <w:t xml:space="preserve"> and 0.73 </w:t>
      </w:r>
      <w:proofErr w:type="spellStart"/>
      <w:r w:rsidRPr="009840A8">
        <w:rPr>
          <w:rFonts w:ascii="Arial" w:eastAsia="Times New Roman" w:hAnsi="Arial" w:cs="Arial"/>
          <w:sz w:val="24"/>
          <w:szCs w:val="24"/>
          <w:lang w:val="en-US"/>
        </w:rPr>
        <w:t>dS</w:t>
      </w:r>
      <w:proofErr w:type="spellEnd"/>
      <w:r w:rsidRPr="009840A8">
        <w:rPr>
          <w:rFonts w:ascii="Arial" w:eastAsia="Times New Roman" w:hAnsi="Arial" w:cs="Arial"/>
          <w:sz w:val="24"/>
          <w:szCs w:val="24"/>
          <w:lang w:val="en-US"/>
        </w:rPr>
        <w:t xml:space="preserve"> m</w:t>
      </w:r>
      <w:r w:rsidRPr="009840A8">
        <w:rPr>
          <w:rFonts w:ascii="Arial" w:eastAsia="Times New Roman" w:hAnsi="Arial" w:cs="Arial"/>
          <w:sz w:val="24"/>
          <w:szCs w:val="24"/>
          <w:vertAlign w:val="superscript"/>
          <w:lang w:val="en-US"/>
        </w:rPr>
        <w:t>-1</w:t>
      </w:r>
      <w:r w:rsidRPr="009840A8">
        <w:rPr>
          <w:rFonts w:ascii="Arial" w:eastAsia="Times New Roman" w:hAnsi="Arial" w:cs="Arial"/>
          <w:sz w:val="24"/>
          <w:szCs w:val="24"/>
          <w:lang w:val="en-US"/>
        </w:rPr>
        <w:t xml:space="preserve"> for T</w:t>
      </w:r>
      <w:r w:rsidRPr="009840A8">
        <w:rPr>
          <w:rFonts w:ascii="Arial" w:eastAsia="Times New Roman" w:hAnsi="Arial" w:cs="Arial"/>
          <w:sz w:val="24"/>
          <w:szCs w:val="24"/>
          <w:vertAlign w:val="subscript"/>
          <w:lang w:val="en-US"/>
        </w:rPr>
        <w:t>2</w:t>
      </w:r>
      <w:r w:rsidRPr="009840A8">
        <w:rPr>
          <w:rFonts w:ascii="Arial" w:eastAsia="Times New Roman" w:hAnsi="Arial" w:cs="Arial"/>
          <w:sz w:val="24"/>
          <w:szCs w:val="24"/>
          <w:lang w:val="en-US"/>
        </w:rPr>
        <w:t>, T</w:t>
      </w:r>
      <w:r w:rsidRPr="009840A8">
        <w:rPr>
          <w:rFonts w:ascii="Arial" w:eastAsia="Times New Roman" w:hAnsi="Arial" w:cs="Arial"/>
          <w:sz w:val="24"/>
          <w:szCs w:val="24"/>
          <w:vertAlign w:val="subscript"/>
          <w:lang w:val="en-US"/>
        </w:rPr>
        <w:t>3</w:t>
      </w:r>
      <w:r w:rsidRPr="009840A8">
        <w:rPr>
          <w:rFonts w:ascii="Arial" w:eastAsia="Times New Roman" w:hAnsi="Arial" w:cs="Arial"/>
          <w:sz w:val="24"/>
          <w:szCs w:val="24"/>
          <w:lang w:val="en-US"/>
        </w:rPr>
        <w:t>, T</w:t>
      </w:r>
      <w:r w:rsidRPr="009840A8">
        <w:rPr>
          <w:rFonts w:ascii="Arial" w:eastAsia="Times New Roman" w:hAnsi="Arial" w:cs="Arial"/>
          <w:sz w:val="24"/>
          <w:szCs w:val="24"/>
          <w:vertAlign w:val="subscript"/>
          <w:lang w:val="en-US"/>
        </w:rPr>
        <w:t>4</w:t>
      </w:r>
      <w:r w:rsidR="006F56CD">
        <w:rPr>
          <w:rFonts w:ascii="Arial" w:eastAsia="Times New Roman" w:hAnsi="Arial" w:cs="Arial"/>
          <w:sz w:val="24"/>
          <w:szCs w:val="24"/>
          <w:lang w:val="en-US"/>
        </w:rPr>
        <w:t>,</w:t>
      </w:r>
      <w:r w:rsidRPr="009840A8">
        <w:rPr>
          <w:rFonts w:ascii="Arial" w:eastAsia="Times New Roman" w:hAnsi="Arial" w:cs="Arial"/>
          <w:sz w:val="24"/>
          <w:szCs w:val="24"/>
          <w:lang w:val="en-US"/>
        </w:rPr>
        <w:t xml:space="preserve"> and T</w:t>
      </w:r>
      <w:r w:rsidRPr="009840A8">
        <w:rPr>
          <w:rFonts w:ascii="Arial" w:eastAsia="Times New Roman" w:hAnsi="Arial" w:cs="Arial"/>
          <w:sz w:val="24"/>
          <w:szCs w:val="24"/>
          <w:vertAlign w:val="subscript"/>
          <w:lang w:val="en-US"/>
        </w:rPr>
        <w:t>5</w:t>
      </w:r>
      <w:r w:rsidRPr="009840A8">
        <w:rPr>
          <w:rFonts w:ascii="Arial" w:eastAsia="Times New Roman" w:hAnsi="Arial" w:cs="Arial"/>
          <w:sz w:val="24"/>
          <w:szCs w:val="24"/>
          <w:lang w:val="en-US"/>
        </w:rPr>
        <w:t xml:space="preserve">, respectively, in the reproductive period. </w:t>
      </w:r>
    </w:p>
    <w:p w:rsidR="006B41D2" w:rsidRPr="009840A8" w:rsidRDefault="006B41D2" w:rsidP="00724369">
      <w:pPr>
        <w:spacing w:after="0" w:line="360" w:lineRule="auto"/>
        <w:ind w:firstLine="284"/>
        <w:jc w:val="both"/>
        <w:rPr>
          <w:rFonts w:ascii="Arial" w:eastAsia="Times New Roman" w:hAnsi="Arial" w:cs="Arial"/>
          <w:sz w:val="24"/>
          <w:szCs w:val="24"/>
          <w:lang w:val="en-US"/>
        </w:rPr>
      </w:pPr>
      <w:r w:rsidRPr="009840A8">
        <w:rPr>
          <w:rFonts w:ascii="Arial" w:eastAsia="Times New Roman" w:hAnsi="Arial" w:cs="Arial"/>
          <w:sz w:val="24"/>
          <w:szCs w:val="24"/>
          <w:lang w:val="en-US"/>
        </w:rPr>
        <w:t xml:space="preserve">In order to obtain an optimal dilution of </w:t>
      </w:r>
      <w:r w:rsidR="00617DCB">
        <w:rPr>
          <w:rFonts w:ascii="Arial" w:eastAsia="Times New Roman" w:hAnsi="Arial" w:cs="Arial"/>
          <w:sz w:val="24"/>
          <w:szCs w:val="24"/>
          <w:lang w:val="en-US"/>
        </w:rPr>
        <w:t xml:space="preserve">the </w:t>
      </w:r>
      <w:r w:rsidRPr="009840A8">
        <w:rPr>
          <w:rFonts w:ascii="Arial" w:eastAsia="Times New Roman" w:hAnsi="Arial" w:cs="Arial"/>
          <w:sz w:val="24"/>
          <w:szCs w:val="24"/>
          <w:lang w:val="en-US"/>
        </w:rPr>
        <w:t>organic compost</w:t>
      </w:r>
      <w:r w:rsidR="00617DCB">
        <w:rPr>
          <w:rFonts w:ascii="Arial" w:eastAsia="Times New Roman" w:hAnsi="Arial" w:cs="Arial"/>
          <w:sz w:val="24"/>
          <w:szCs w:val="24"/>
          <w:lang w:val="en-US"/>
        </w:rPr>
        <w:t>s</w:t>
      </w:r>
      <w:r w:rsidRPr="009840A8">
        <w:rPr>
          <w:rFonts w:ascii="Arial" w:eastAsia="Times New Roman" w:hAnsi="Arial" w:cs="Arial"/>
          <w:sz w:val="24"/>
          <w:szCs w:val="24"/>
          <w:lang w:val="en-US"/>
        </w:rPr>
        <w:t>, dilution tests were performed. The dilution was based on potassium nutrient, because this showed the highest values among those present in liquid organic fertilizers. After dilution tests, the quantity of 27 kg of each organic compost, placed in barrels of 100 L, was established. The volume was completed with water, and this solution was stirred by hand every day for 30 minutes during 60 days. After this period, the solution was filtered and only the liquid phase was used, phase known as liquid organic fertilizer (LOF). L</w:t>
      </w:r>
      <w:r w:rsidR="00FD30AC" w:rsidRPr="009840A8">
        <w:rPr>
          <w:rFonts w:ascii="Arial" w:eastAsia="Times New Roman" w:hAnsi="Arial" w:cs="Arial"/>
          <w:sz w:val="24"/>
          <w:szCs w:val="24"/>
          <w:lang w:val="en-US"/>
        </w:rPr>
        <w:t>OF was chemically characterized</w:t>
      </w:r>
      <w:r w:rsidRPr="009840A8">
        <w:rPr>
          <w:rFonts w:ascii="Arial" w:eastAsia="Times New Roman" w:hAnsi="Arial" w:cs="Arial"/>
          <w:sz w:val="24"/>
          <w:szCs w:val="24"/>
          <w:lang w:val="en-US"/>
        </w:rPr>
        <w:t xml:space="preserve">. Total nitrogen was quantified by means of digestion in distiller </w:t>
      </w:r>
      <w:proofErr w:type="spellStart"/>
      <w:r w:rsidRPr="009840A8">
        <w:rPr>
          <w:rFonts w:ascii="Arial" w:eastAsia="Times New Roman" w:hAnsi="Arial" w:cs="Arial"/>
          <w:sz w:val="24"/>
          <w:szCs w:val="24"/>
          <w:lang w:val="en-US"/>
        </w:rPr>
        <w:t>Kjedahl</w:t>
      </w:r>
      <w:proofErr w:type="spellEnd"/>
      <w:r w:rsidRPr="009840A8">
        <w:rPr>
          <w:rFonts w:ascii="Arial" w:eastAsia="Times New Roman" w:hAnsi="Arial" w:cs="Arial"/>
          <w:sz w:val="24"/>
          <w:szCs w:val="24"/>
          <w:lang w:val="en-US"/>
        </w:rPr>
        <w:t xml:space="preserve">, according to the methodology proposed by Malavolta </w:t>
      </w:r>
      <w:r w:rsidRPr="009840A8">
        <w:rPr>
          <w:rFonts w:ascii="Arial" w:eastAsia="Times New Roman" w:hAnsi="Arial" w:cs="Arial"/>
          <w:iCs/>
          <w:sz w:val="24"/>
          <w:szCs w:val="24"/>
          <w:lang w:val="en-US"/>
        </w:rPr>
        <w:t>et al.</w:t>
      </w:r>
      <w:r w:rsidRPr="009840A8">
        <w:rPr>
          <w:rFonts w:ascii="Arial" w:eastAsia="Times New Roman" w:hAnsi="Arial" w:cs="Arial"/>
          <w:sz w:val="24"/>
          <w:szCs w:val="24"/>
          <w:lang w:val="en-US"/>
        </w:rPr>
        <w:t xml:space="preserve"> (1997). Other macronutrients and micronutrients were determined according to the methodology of </w:t>
      </w:r>
      <w:r w:rsidR="00E14319" w:rsidRPr="009840A8">
        <w:rPr>
          <w:rFonts w:ascii="Arial" w:eastAsia="Times New Roman" w:hAnsi="Arial" w:cs="Arial"/>
          <w:sz w:val="24"/>
          <w:szCs w:val="24"/>
          <w:lang w:val="en-US"/>
        </w:rPr>
        <w:t xml:space="preserve">EMBRAPA </w:t>
      </w:r>
      <w:r w:rsidRPr="009840A8">
        <w:rPr>
          <w:rFonts w:ascii="Arial" w:eastAsia="Times New Roman" w:hAnsi="Arial" w:cs="Arial"/>
          <w:sz w:val="24"/>
          <w:szCs w:val="24"/>
          <w:lang w:val="en-US"/>
        </w:rPr>
        <w:t>(2009)</w:t>
      </w:r>
      <w:r w:rsidR="00FD30AC" w:rsidRPr="009840A8">
        <w:rPr>
          <w:rFonts w:ascii="Arial" w:eastAsia="Times New Roman" w:hAnsi="Arial" w:cs="Arial"/>
          <w:sz w:val="24"/>
          <w:szCs w:val="24"/>
          <w:lang w:val="en-US"/>
        </w:rPr>
        <w:t xml:space="preserve"> (Table</w:t>
      </w:r>
      <w:r w:rsidR="000B5733">
        <w:rPr>
          <w:rFonts w:ascii="Arial" w:eastAsia="Times New Roman" w:hAnsi="Arial" w:cs="Arial"/>
          <w:sz w:val="24"/>
          <w:szCs w:val="24"/>
          <w:lang w:val="en-US"/>
        </w:rPr>
        <w:t xml:space="preserve"> 2</w:t>
      </w:r>
      <w:r w:rsidR="00FD30AC" w:rsidRPr="009840A8">
        <w:rPr>
          <w:rFonts w:ascii="Arial" w:eastAsia="Times New Roman" w:hAnsi="Arial" w:cs="Arial"/>
          <w:sz w:val="24"/>
          <w:szCs w:val="24"/>
          <w:lang w:val="en-US"/>
        </w:rPr>
        <w:t>).</w:t>
      </w:r>
    </w:p>
    <w:p w:rsidR="00FD30AC" w:rsidRPr="009840A8" w:rsidRDefault="00FD30AC" w:rsidP="00FD30AC">
      <w:pPr>
        <w:spacing w:after="0" w:line="360" w:lineRule="auto"/>
        <w:jc w:val="both"/>
        <w:rPr>
          <w:rFonts w:ascii="Arial" w:eastAsia="Times New Roman" w:hAnsi="Arial" w:cs="Arial"/>
          <w:sz w:val="24"/>
          <w:szCs w:val="24"/>
          <w:lang w:val="en-US"/>
        </w:rPr>
      </w:pPr>
    </w:p>
    <w:p w:rsidR="00FD30AC" w:rsidRPr="009840A8" w:rsidRDefault="00FD30AC" w:rsidP="003A5BA0">
      <w:pPr>
        <w:pStyle w:val="Legenda"/>
        <w:keepNext/>
        <w:spacing w:line="240" w:lineRule="auto"/>
        <w:ind w:firstLine="0"/>
        <w:rPr>
          <w:rFonts w:cs="Arial"/>
          <w:b w:val="0"/>
          <w:sz w:val="24"/>
          <w:szCs w:val="24"/>
          <w:lang w:val="en-US"/>
        </w:rPr>
      </w:pPr>
      <w:r w:rsidRPr="009840A8">
        <w:rPr>
          <w:rFonts w:cs="Arial"/>
          <w:sz w:val="24"/>
          <w:szCs w:val="24"/>
          <w:lang w:val="en-US"/>
        </w:rPr>
        <w:t xml:space="preserve">Table </w:t>
      </w:r>
      <w:r w:rsidR="000B5733">
        <w:rPr>
          <w:rFonts w:cs="Arial"/>
          <w:sz w:val="24"/>
          <w:szCs w:val="24"/>
          <w:lang w:val="en-US"/>
        </w:rPr>
        <w:t>2</w:t>
      </w:r>
      <w:r w:rsidRPr="009840A8">
        <w:rPr>
          <w:rFonts w:cs="Arial"/>
          <w:sz w:val="24"/>
          <w:szCs w:val="24"/>
          <w:lang w:val="en-US"/>
        </w:rPr>
        <w:t>.</w:t>
      </w:r>
      <w:r w:rsidRPr="009840A8">
        <w:rPr>
          <w:rFonts w:cs="Arial"/>
          <w:b w:val="0"/>
          <w:sz w:val="24"/>
          <w:szCs w:val="24"/>
          <w:lang w:val="en-US"/>
        </w:rPr>
        <w:t xml:space="preserve"> Chemical composition of liquid organic fertilizers (LOF) after dilution for fertigation in vegetative and reproductive periods</w:t>
      </w:r>
      <w:r w:rsidR="00964A5A">
        <w:rPr>
          <w:rFonts w:cs="Arial"/>
          <w:b w:val="0"/>
          <w:sz w:val="24"/>
          <w:szCs w:val="24"/>
          <w:lang w:val="en-US"/>
        </w:rPr>
        <w:t xml:space="preserve"> </w:t>
      </w:r>
      <w:r w:rsidR="00405135">
        <w:rPr>
          <w:rFonts w:cs="Arial"/>
          <w:b w:val="0"/>
          <w:sz w:val="24"/>
          <w:szCs w:val="24"/>
          <w:lang w:val="en-US"/>
        </w:rPr>
        <w:t xml:space="preserve">of </w:t>
      </w:r>
      <w:r w:rsidR="00E35157">
        <w:rPr>
          <w:rFonts w:cs="Arial"/>
          <w:b w:val="0"/>
          <w:sz w:val="24"/>
          <w:szCs w:val="24"/>
          <w:lang w:val="en-US"/>
        </w:rPr>
        <w:t>gerberas</w:t>
      </w:r>
      <w:r w:rsidR="00FB6531">
        <w:rPr>
          <w:rFonts w:cs="Arial"/>
          <w:b w:val="0"/>
          <w:sz w:val="24"/>
          <w:szCs w:val="24"/>
          <w:lang w:val="en-US"/>
        </w:rPr>
        <w:t>.</w:t>
      </w:r>
    </w:p>
    <w:tbl>
      <w:tblPr>
        <w:tblW w:w="8740" w:type="dxa"/>
        <w:jc w:val="center"/>
        <w:tblCellMar>
          <w:left w:w="70" w:type="dxa"/>
          <w:right w:w="70" w:type="dxa"/>
        </w:tblCellMar>
        <w:tblLook w:val="04A0"/>
      </w:tblPr>
      <w:tblGrid>
        <w:gridCol w:w="2922"/>
        <w:gridCol w:w="1280"/>
        <w:gridCol w:w="1561"/>
        <w:gridCol w:w="1559"/>
        <w:gridCol w:w="1418"/>
      </w:tblGrid>
      <w:tr w:rsidR="00FD30AC" w:rsidRPr="00467326" w:rsidTr="00B23CB7">
        <w:trPr>
          <w:trHeight w:val="350"/>
          <w:jc w:val="center"/>
        </w:trPr>
        <w:tc>
          <w:tcPr>
            <w:tcW w:w="8740" w:type="dxa"/>
            <w:gridSpan w:val="5"/>
            <w:tcBorders>
              <w:top w:val="single" w:sz="4" w:space="0" w:color="auto"/>
            </w:tcBorders>
            <w:shd w:val="clear" w:color="auto" w:fill="auto"/>
            <w:noWrap/>
            <w:vAlign w:val="bottom"/>
          </w:tcPr>
          <w:p w:rsidR="00FD30AC" w:rsidRPr="00E12DFB" w:rsidRDefault="00FD30AC" w:rsidP="00FB6531">
            <w:pPr>
              <w:spacing w:after="0" w:line="240" w:lineRule="auto"/>
              <w:jc w:val="center"/>
              <w:rPr>
                <w:rFonts w:ascii="Arial" w:hAnsi="Arial" w:cs="Arial"/>
                <w:color w:val="000000"/>
                <w:sz w:val="24"/>
                <w:szCs w:val="24"/>
                <w:lang w:val="en-US"/>
              </w:rPr>
            </w:pPr>
            <w:r w:rsidRPr="009840A8">
              <w:rPr>
                <w:rFonts w:ascii="Arial" w:eastAsia="Times New Roman" w:hAnsi="Arial" w:cs="Arial"/>
                <w:color w:val="000000"/>
                <w:sz w:val="24"/>
                <w:szCs w:val="24"/>
                <w:lang w:val="en-US"/>
              </w:rPr>
              <w:t xml:space="preserve">                                          Vegetative period</w:t>
            </w:r>
            <w:r w:rsidR="00CB4F02">
              <w:rPr>
                <w:rFonts w:ascii="Arial" w:eastAsia="Times New Roman" w:hAnsi="Arial" w:cs="Arial"/>
                <w:color w:val="000000"/>
                <w:sz w:val="24"/>
                <w:szCs w:val="24"/>
                <w:lang w:val="en-US"/>
              </w:rPr>
              <w:t xml:space="preserve"> (28 </w:t>
            </w:r>
            <w:r w:rsidR="00FB6531">
              <w:rPr>
                <w:rFonts w:ascii="Arial" w:eastAsia="Times New Roman" w:hAnsi="Arial" w:cs="Arial"/>
                <w:color w:val="000000"/>
                <w:sz w:val="24"/>
                <w:szCs w:val="24"/>
                <w:lang w:val="en-US"/>
              </w:rPr>
              <w:t>d</w:t>
            </w:r>
            <w:r w:rsidR="00964A5A" w:rsidRPr="00964A5A">
              <w:rPr>
                <w:rFonts w:ascii="Arial" w:eastAsia="Times New Roman" w:hAnsi="Arial" w:cs="Arial"/>
                <w:color w:val="000000"/>
                <w:sz w:val="24"/>
                <w:szCs w:val="24"/>
                <w:lang w:val="en-US"/>
              </w:rPr>
              <w:t>ays after acclimatization</w:t>
            </w:r>
            <w:r w:rsidR="00CB4F02">
              <w:rPr>
                <w:rFonts w:ascii="Arial" w:eastAsia="Times New Roman" w:hAnsi="Arial" w:cs="Arial"/>
                <w:color w:val="000000"/>
                <w:sz w:val="24"/>
                <w:szCs w:val="24"/>
                <w:lang w:val="en-US"/>
              </w:rPr>
              <w:t>)</w:t>
            </w:r>
          </w:p>
        </w:tc>
      </w:tr>
      <w:tr w:rsidR="00FD30AC" w:rsidRPr="009840A8" w:rsidTr="00B23CB7">
        <w:trPr>
          <w:trHeight w:val="350"/>
          <w:jc w:val="center"/>
        </w:trPr>
        <w:tc>
          <w:tcPr>
            <w:tcW w:w="2922" w:type="dxa"/>
            <w:shd w:val="clear" w:color="auto" w:fill="auto"/>
            <w:noWrap/>
            <w:vAlign w:val="bottom"/>
          </w:tcPr>
          <w:p w:rsidR="00FD30AC" w:rsidRPr="009840A8" w:rsidRDefault="00FD30AC" w:rsidP="0042101B">
            <w:pPr>
              <w:spacing w:after="0" w:line="240" w:lineRule="auto"/>
              <w:rPr>
                <w:rFonts w:ascii="Arial" w:hAnsi="Arial" w:cs="Arial"/>
                <w:color w:val="000000"/>
                <w:sz w:val="24"/>
                <w:szCs w:val="24"/>
              </w:rPr>
            </w:pPr>
            <w:r w:rsidRPr="009840A8">
              <w:rPr>
                <w:rFonts w:ascii="Arial" w:eastAsia="Times New Roman" w:hAnsi="Arial" w:cs="Arial"/>
                <w:color w:val="000000"/>
                <w:sz w:val="24"/>
                <w:szCs w:val="24"/>
                <w:lang w:val="en-US"/>
              </w:rPr>
              <w:t>Macronutrients</w:t>
            </w:r>
          </w:p>
        </w:tc>
        <w:tc>
          <w:tcPr>
            <w:tcW w:w="1280" w:type="dxa"/>
            <w:shd w:val="clear" w:color="auto" w:fill="auto"/>
            <w:noWrap/>
            <w:vAlign w:val="center"/>
          </w:tcPr>
          <w:p w:rsidR="00FD30AC" w:rsidRPr="009840A8" w:rsidRDefault="00FD30AC" w:rsidP="00A3080D">
            <w:pPr>
              <w:spacing w:after="0" w:line="240" w:lineRule="auto"/>
              <w:jc w:val="center"/>
              <w:rPr>
                <w:rFonts w:ascii="Arial" w:hAnsi="Arial" w:cs="Arial"/>
                <w:color w:val="000000"/>
                <w:sz w:val="24"/>
                <w:szCs w:val="24"/>
              </w:rPr>
            </w:pPr>
            <w:r w:rsidRPr="009840A8">
              <w:rPr>
                <w:rFonts w:ascii="Arial" w:eastAsia="Times New Roman" w:hAnsi="Arial" w:cs="Arial"/>
                <w:color w:val="000000"/>
                <w:sz w:val="24"/>
                <w:szCs w:val="24"/>
                <w:lang w:val="en-US"/>
              </w:rPr>
              <w:t>LOF 1</w:t>
            </w:r>
          </w:p>
        </w:tc>
        <w:tc>
          <w:tcPr>
            <w:tcW w:w="1561" w:type="dxa"/>
            <w:shd w:val="clear" w:color="auto" w:fill="auto"/>
            <w:noWrap/>
            <w:vAlign w:val="center"/>
          </w:tcPr>
          <w:p w:rsidR="00FD30AC" w:rsidRPr="009840A8" w:rsidRDefault="00FD30AC" w:rsidP="00622D15">
            <w:pPr>
              <w:spacing w:after="0" w:line="240" w:lineRule="auto"/>
              <w:jc w:val="center"/>
              <w:rPr>
                <w:rFonts w:ascii="Arial" w:hAnsi="Arial" w:cs="Arial"/>
                <w:color w:val="000000"/>
                <w:sz w:val="24"/>
                <w:szCs w:val="24"/>
              </w:rPr>
            </w:pPr>
            <w:r w:rsidRPr="009840A8">
              <w:rPr>
                <w:rFonts w:ascii="Arial" w:eastAsia="Times New Roman" w:hAnsi="Arial" w:cs="Arial"/>
                <w:color w:val="000000"/>
                <w:sz w:val="24"/>
                <w:szCs w:val="24"/>
                <w:lang w:val="en-US"/>
              </w:rPr>
              <w:t>LOF 2</w:t>
            </w:r>
          </w:p>
        </w:tc>
        <w:tc>
          <w:tcPr>
            <w:tcW w:w="1559" w:type="dxa"/>
            <w:shd w:val="clear" w:color="auto" w:fill="auto"/>
            <w:noWrap/>
            <w:vAlign w:val="center"/>
          </w:tcPr>
          <w:p w:rsidR="00FD30AC" w:rsidRPr="009840A8" w:rsidRDefault="00FD30AC" w:rsidP="008B026F">
            <w:pPr>
              <w:spacing w:after="0" w:line="240" w:lineRule="auto"/>
              <w:jc w:val="center"/>
              <w:rPr>
                <w:rFonts w:ascii="Arial" w:hAnsi="Arial" w:cs="Arial"/>
                <w:color w:val="000000"/>
                <w:sz w:val="24"/>
                <w:szCs w:val="24"/>
              </w:rPr>
            </w:pPr>
            <w:r w:rsidRPr="009840A8">
              <w:rPr>
                <w:rFonts w:ascii="Arial" w:eastAsia="Times New Roman" w:hAnsi="Arial" w:cs="Arial"/>
                <w:color w:val="000000"/>
                <w:sz w:val="24"/>
                <w:szCs w:val="24"/>
                <w:lang w:val="en-US"/>
              </w:rPr>
              <w:t>LOF 3</w:t>
            </w:r>
          </w:p>
        </w:tc>
        <w:tc>
          <w:tcPr>
            <w:tcW w:w="1418" w:type="dxa"/>
            <w:vAlign w:val="center"/>
          </w:tcPr>
          <w:p w:rsidR="00FD30AC" w:rsidRPr="009840A8" w:rsidRDefault="00FD30AC" w:rsidP="008B026F">
            <w:pPr>
              <w:spacing w:after="0" w:line="240" w:lineRule="auto"/>
              <w:jc w:val="center"/>
              <w:rPr>
                <w:rFonts w:ascii="Arial" w:hAnsi="Arial" w:cs="Arial"/>
                <w:color w:val="000000"/>
                <w:sz w:val="24"/>
                <w:szCs w:val="24"/>
              </w:rPr>
            </w:pPr>
            <w:r w:rsidRPr="009840A8">
              <w:rPr>
                <w:rFonts w:ascii="Arial" w:eastAsia="Times New Roman" w:hAnsi="Arial" w:cs="Arial"/>
                <w:color w:val="000000"/>
                <w:sz w:val="24"/>
                <w:szCs w:val="24"/>
                <w:lang w:val="en-US"/>
              </w:rPr>
              <w:t>LOF 4</w:t>
            </w:r>
          </w:p>
        </w:tc>
      </w:tr>
      <w:tr w:rsidR="00FD30AC" w:rsidRPr="009840A8" w:rsidTr="00B23CB7">
        <w:trPr>
          <w:trHeight w:val="350"/>
          <w:jc w:val="center"/>
        </w:trPr>
        <w:tc>
          <w:tcPr>
            <w:tcW w:w="2922" w:type="dxa"/>
            <w:tcBorders>
              <w:bottom w:val="single" w:sz="4" w:space="0" w:color="auto"/>
            </w:tcBorders>
            <w:shd w:val="clear" w:color="auto" w:fill="auto"/>
            <w:noWrap/>
            <w:vAlign w:val="bottom"/>
          </w:tcPr>
          <w:p w:rsidR="00FD30AC" w:rsidRPr="009840A8" w:rsidRDefault="00FD30AC" w:rsidP="0042101B">
            <w:pPr>
              <w:spacing w:after="0" w:line="240" w:lineRule="auto"/>
              <w:rPr>
                <w:rFonts w:ascii="Arial" w:hAnsi="Arial" w:cs="Arial"/>
                <w:color w:val="000000"/>
                <w:sz w:val="24"/>
                <w:szCs w:val="24"/>
              </w:rPr>
            </w:pPr>
          </w:p>
        </w:tc>
        <w:tc>
          <w:tcPr>
            <w:tcW w:w="5818" w:type="dxa"/>
            <w:gridSpan w:val="4"/>
            <w:tcBorders>
              <w:bottom w:val="single" w:sz="4" w:space="0" w:color="auto"/>
            </w:tcBorders>
            <w:shd w:val="clear" w:color="auto" w:fill="auto"/>
            <w:noWrap/>
            <w:vAlign w:val="bottom"/>
          </w:tcPr>
          <w:p w:rsidR="00FD30AC" w:rsidRPr="009840A8" w:rsidRDefault="004033D1" w:rsidP="004033D1">
            <w:pPr>
              <w:spacing w:after="0" w:line="240" w:lineRule="auto"/>
              <w:jc w:val="center"/>
              <w:rPr>
                <w:rFonts w:ascii="Arial" w:hAnsi="Arial" w:cs="Arial"/>
                <w:color w:val="000000"/>
                <w:sz w:val="24"/>
                <w:szCs w:val="24"/>
              </w:rPr>
            </w:pPr>
            <w:r>
              <w:rPr>
                <w:rFonts w:ascii="Arial" w:eastAsia="Times New Roman" w:hAnsi="Arial" w:cs="Arial"/>
                <w:sz w:val="24"/>
                <w:szCs w:val="24"/>
                <w:lang w:val="en-US"/>
              </w:rPr>
              <w:t>(</w:t>
            </w:r>
            <w:r w:rsidR="00FD30AC" w:rsidRPr="009840A8">
              <w:rPr>
                <w:rFonts w:ascii="Arial" w:eastAsia="Times New Roman" w:hAnsi="Arial" w:cs="Arial"/>
                <w:sz w:val="24"/>
                <w:szCs w:val="24"/>
                <w:lang w:val="en-US"/>
              </w:rPr>
              <w:t>mg kg</w:t>
            </w:r>
            <w:r w:rsidR="00FD30AC" w:rsidRPr="009840A8">
              <w:rPr>
                <w:rFonts w:ascii="Arial" w:eastAsia="Times New Roman" w:hAnsi="Arial" w:cs="Arial"/>
                <w:sz w:val="24"/>
                <w:szCs w:val="24"/>
                <w:vertAlign w:val="superscript"/>
                <w:lang w:val="en-US"/>
              </w:rPr>
              <w:t>-1</w:t>
            </w:r>
            <w:r>
              <w:rPr>
                <w:rFonts w:ascii="Arial" w:eastAsia="Times New Roman" w:hAnsi="Arial" w:cs="Arial"/>
                <w:sz w:val="24"/>
                <w:szCs w:val="24"/>
                <w:lang w:val="en-US"/>
              </w:rPr>
              <w:t>)</w:t>
            </w:r>
          </w:p>
        </w:tc>
      </w:tr>
      <w:tr w:rsidR="00FD30AC" w:rsidRPr="009840A8" w:rsidTr="0042101B">
        <w:trPr>
          <w:trHeight w:val="300"/>
          <w:jc w:val="center"/>
        </w:trPr>
        <w:tc>
          <w:tcPr>
            <w:tcW w:w="2922" w:type="dxa"/>
            <w:tcBorders>
              <w:top w:val="single" w:sz="4" w:space="0" w:color="auto"/>
            </w:tcBorders>
            <w:shd w:val="clear" w:color="auto" w:fill="auto"/>
            <w:noWrap/>
            <w:vAlign w:val="bottom"/>
          </w:tcPr>
          <w:p w:rsidR="00FD30AC" w:rsidRPr="009840A8" w:rsidRDefault="00FD30AC" w:rsidP="0042101B">
            <w:pPr>
              <w:spacing w:after="0" w:line="240" w:lineRule="auto"/>
              <w:rPr>
                <w:rFonts w:ascii="Arial" w:hAnsi="Arial" w:cs="Arial"/>
                <w:color w:val="000000"/>
                <w:sz w:val="24"/>
                <w:szCs w:val="24"/>
              </w:rPr>
            </w:pPr>
            <w:r w:rsidRPr="009840A8">
              <w:rPr>
                <w:rFonts w:ascii="Arial" w:eastAsia="Times New Roman" w:hAnsi="Arial" w:cs="Arial"/>
                <w:color w:val="000000"/>
                <w:sz w:val="24"/>
                <w:szCs w:val="24"/>
                <w:lang w:val="en-US"/>
              </w:rPr>
              <w:t xml:space="preserve">N </w:t>
            </w:r>
          </w:p>
        </w:tc>
        <w:tc>
          <w:tcPr>
            <w:tcW w:w="1280" w:type="dxa"/>
            <w:shd w:val="clear" w:color="auto" w:fill="auto"/>
            <w:noWrap/>
            <w:vAlign w:val="bottom"/>
          </w:tcPr>
          <w:p w:rsidR="00FD30AC" w:rsidRPr="009840A8" w:rsidRDefault="00FD30AC" w:rsidP="0042101B">
            <w:pPr>
              <w:spacing w:after="0" w:line="240" w:lineRule="auto"/>
              <w:jc w:val="right"/>
              <w:rPr>
                <w:rFonts w:ascii="Arial" w:hAnsi="Arial" w:cs="Arial"/>
                <w:sz w:val="24"/>
                <w:szCs w:val="24"/>
              </w:rPr>
            </w:pPr>
            <w:r w:rsidRPr="009840A8">
              <w:rPr>
                <w:rFonts w:ascii="Arial" w:eastAsia="Times New Roman" w:hAnsi="Arial" w:cs="Arial"/>
                <w:sz w:val="24"/>
                <w:szCs w:val="24"/>
                <w:lang w:val="en-US"/>
              </w:rPr>
              <w:t>7,200.00</w:t>
            </w:r>
          </w:p>
        </w:tc>
        <w:tc>
          <w:tcPr>
            <w:tcW w:w="1561" w:type="dxa"/>
            <w:shd w:val="clear" w:color="auto" w:fill="auto"/>
            <w:noWrap/>
            <w:vAlign w:val="bottom"/>
          </w:tcPr>
          <w:p w:rsidR="00FD30AC" w:rsidRPr="009840A8" w:rsidRDefault="00FD30AC" w:rsidP="0042101B">
            <w:pPr>
              <w:spacing w:after="0" w:line="240" w:lineRule="auto"/>
              <w:jc w:val="right"/>
              <w:rPr>
                <w:rFonts w:ascii="Arial" w:hAnsi="Arial" w:cs="Arial"/>
                <w:sz w:val="24"/>
                <w:szCs w:val="24"/>
              </w:rPr>
            </w:pPr>
            <w:r w:rsidRPr="009840A8">
              <w:rPr>
                <w:rFonts w:ascii="Arial" w:eastAsia="Times New Roman" w:hAnsi="Arial" w:cs="Arial"/>
                <w:sz w:val="24"/>
                <w:szCs w:val="24"/>
                <w:lang w:val="en-US"/>
              </w:rPr>
              <w:t>4,700.00</w:t>
            </w:r>
          </w:p>
        </w:tc>
        <w:tc>
          <w:tcPr>
            <w:tcW w:w="1559" w:type="dxa"/>
            <w:shd w:val="clear" w:color="auto" w:fill="auto"/>
            <w:noWrap/>
            <w:vAlign w:val="bottom"/>
          </w:tcPr>
          <w:p w:rsidR="00FD30AC" w:rsidRPr="009840A8" w:rsidRDefault="00FD30AC" w:rsidP="0042101B">
            <w:pPr>
              <w:spacing w:after="0" w:line="240" w:lineRule="auto"/>
              <w:jc w:val="right"/>
              <w:rPr>
                <w:rFonts w:ascii="Arial" w:hAnsi="Arial" w:cs="Arial"/>
                <w:sz w:val="24"/>
                <w:szCs w:val="24"/>
              </w:rPr>
            </w:pPr>
            <w:r w:rsidRPr="009840A8">
              <w:rPr>
                <w:rFonts w:ascii="Arial" w:eastAsia="Times New Roman" w:hAnsi="Arial" w:cs="Arial"/>
                <w:sz w:val="24"/>
                <w:szCs w:val="24"/>
                <w:lang w:val="en-US"/>
              </w:rPr>
              <w:t>2,400.00</w:t>
            </w:r>
          </w:p>
        </w:tc>
        <w:tc>
          <w:tcPr>
            <w:tcW w:w="1418" w:type="dxa"/>
            <w:vAlign w:val="bottom"/>
          </w:tcPr>
          <w:p w:rsidR="00FD30AC" w:rsidRPr="009840A8" w:rsidRDefault="00FD30AC" w:rsidP="0042101B">
            <w:pPr>
              <w:spacing w:after="0" w:line="240" w:lineRule="auto"/>
              <w:jc w:val="right"/>
              <w:rPr>
                <w:rFonts w:ascii="Arial" w:hAnsi="Arial" w:cs="Arial"/>
                <w:sz w:val="24"/>
                <w:szCs w:val="24"/>
              </w:rPr>
            </w:pPr>
            <w:r w:rsidRPr="009840A8">
              <w:rPr>
                <w:rFonts w:ascii="Arial" w:eastAsia="Times New Roman" w:hAnsi="Arial" w:cs="Arial"/>
                <w:sz w:val="24"/>
                <w:szCs w:val="24"/>
                <w:lang w:val="en-US"/>
              </w:rPr>
              <w:t>3,000.00</w:t>
            </w:r>
          </w:p>
        </w:tc>
      </w:tr>
      <w:tr w:rsidR="00FD30AC" w:rsidRPr="009840A8" w:rsidTr="0042101B">
        <w:trPr>
          <w:trHeight w:val="300"/>
          <w:jc w:val="center"/>
        </w:trPr>
        <w:tc>
          <w:tcPr>
            <w:tcW w:w="2922" w:type="dxa"/>
            <w:shd w:val="clear" w:color="auto" w:fill="auto"/>
            <w:noWrap/>
            <w:vAlign w:val="bottom"/>
          </w:tcPr>
          <w:p w:rsidR="00FD30AC" w:rsidRPr="009840A8" w:rsidRDefault="00FD30AC" w:rsidP="0042101B">
            <w:pPr>
              <w:spacing w:after="0" w:line="240" w:lineRule="auto"/>
              <w:rPr>
                <w:rFonts w:ascii="Arial" w:hAnsi="Arial" w:cs="Arial"/>
                <w:color w:val="000000"/>
                <w:sz w:val="24"/>
                <w:szCs w:val="24"/>
              </w:rPr>
            </w:pPr>
            <w:r w:rsidRPr="009840A8">
              <w:rPr>
                <w:rFonts w:ascii="Arial" w:eastAsia="Times New Roman" w:hAnsi="Arial" w:cs="Arial"/>
                <w:color w:val="000000"/>
                <w:sz w:val="24"/>
                <w:szCs w:val="24"/>
                <w:lang w:val="en-US"/>
              </w:rPr>
              <w:t xml:space="preserve">P </w:t>
            </w:r>
          </w:p>
        </w:tc>
        <w:tc>
          <w:tcPr>
            <w:tcW w:w="1280"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 xml:space="preserve">       0.04</w:t>
            </w:r>
          </w:p>
        </w:tc>
        <w:tc>
          <w:tcPr>
            <w:tcW w:w="1561"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 xml:space="preserve">        0.02</w:t>
            </w:r>
          </w:p>
        </w:tc>
        <w:tc>
          <w:tcPr>
            <w:tcW w:w="1559"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0.02</w:t>
            </w:r>
          </w:p>
        </w:tc>
        <w:tc>
          <w:tcPr>
            <w:tcW w:w="1418" w:type="dxa"/>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0.01</w:t>
            </w:r>
          </w:p>
        </w:tc>
      </w:tr>
      <w:tr w:rsidR="00FD30AC" w:rsidRPr="009840A8" w:rsidTr="0042101B">
        <w:trPr>
          <w:trHeight w:val="300"/>
          <w:jc w:val="center"/>
        </w:trPr>
        <w:tc>
          <w:tcPr>
            <w:tcW w:w="2922" w:type="dxa"/>
            <w:shd w:val="clear" w:color="auto" w:fill="auto"/>
            <w:noWrap/>
            <w:vAlign w:val="bottom"/>
          </w:tcPr>
          <w:p w:rsidR="00FD30AC" w:rsidRPr="009840A8" w:rsidRDefault="00FD30AC" w:rsidP="0042101B">
            <w:pPr>
              <w:spacing w:after="0" w:line="240" w:lineRule="auto"/>
              <w:rPr>
                <w:rFonts w:ascii="Arial" w:hAnsi="Arial" w:cs="Arial"/>
                <w:color w:val="000000"/>
                <w:sz w:val="24"/>
                <w:szCs w:val="24"/>
              </w:rPr>
            </w:pPr>
            <w:r w:rsidRPr="009840A8">
              <w:rPr>
                <w:rFonts w:ascii="Arial" w:eastAsia="Times New Roman" w:hAnsi="Arial" w:cs="Arial"/>
                <w:color w:val="000000"/>
                <w:sz w:val="24"/>
                <w:szCs w:val="24"/>
                <w:lang w:val="en-US"/>
              </w:rPr>
              <w:t xml:space="preserve">K </w:t>
            </w:r>
          </w:p>
        </w:tc>
        <w:tc>
          <w:tcPr>
            <w:tcW w:w="1280"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 xml:space="preserve">   105.00</w:t>
            </w:r>
          </w:p>
        </w:tc>
        <w:tc>
          <w:tcPr>
            <w:tcW w:w="1561"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105.00</w:t>
            </w:r>
          </w:p>
        </w:tc>
        <w:tc>
          <w:tcPr>
            <w:tcW w:w="1559"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105.00</w:t>
            </w:r>
          </w:p>
        </w:tc>
        <w:tc>
          <w:tcPr>
            <w:tcW w:w="1418" w:type="dxa"/>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105.00</w:t>
            </w:r>
          </w:p>
        </w:tc>
      </w:tr>
      <w:tr w:rsidR="00FD30AC" w:rsidRPr="009840A8" w:rsidTr="00B23CB7">
        <w:trPr>
          <w:trHeight w:val="300"/>
          <w:jc w:val="center"/>
        </w:trPr>
        <w:tc>
          <w:tcPr>
            <w:tcW w:w="2922" w:type="dxa"/>
            <w:shd w:val="clear" w:color="auto" w:fill="auto"/>
            <w:noWrap/>
            <w:vAlign w:val="bottom"/>
          </w:tcPr>
          <w:p w:rsidR="00FD30AC" w:rsidRPr="009840A8" w:rsidRDefault="00FD30AC" w:rsidP="0042101B">
            <w:pPr>
              <w:spacing w:after="0" w:line="240" w:lineRule="auto"/>
              <w:rPr>
                <w:rFonts w:ascii="Arial" w:hAnsi="Arial" w:cs="Arial"/>
                <w:color w:val="000000"/>
                <w:sz w:val="24"/>
                <w:szCs w:val="24"/>
              </w:rPr>
            </w:pPr>
            <w:r w:rsidRPr="009840A8">
              <w:rPr>
                <w:rFonts w:ascii="Arial" w:eastAsia="Times New Roman" w:hAnsi="Arial" w:cs="Arial"/>
                <w:color w:val="000000"/>
                <w:sz w:val="24"/>
                <w:szCs w:val="24"/>
                <w:lang w:val="en-US"/>
              </w:rPr>
              <w:t xml:space="preserve">Ca </w:t>
            </w:r>
          </w:p>
        </w:tc>
        <w:tc>
          <w:tcPr>
            <w:tcW w:w="1280"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 xml:space="preserve">   159.53</w:t>
            </w:r>
          </w:p>
        </w:tc>
        <w:tc>
          <w:tcPr>
            <w:tcW w:w="1561"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118.88</w:t>
            </w:r>
          </w:p>
        </w:tc>
        <w:tc>
          <w:tcPr>
            <w:tcW w:w="1559"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99.05</w:t>
            </w:r>
          </w:p>
        </w:tc>
        <w:tc>
          <w:tcPr>
            <w:tcW w:w="1418" w:type="dxa"/>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47.48</w:t>
            </w:r>
          </w:p>
        </w:tc>
      </w:tr>
      <w:tr w:rsidR="00FD30AC" w:rsidRPr="009840A8" w:rsidTr="00B23CB7">
        <w:trPr>
          <w:trHeight w:val="300"/>
          <w:jc w:val="center"/>
        </w:trPr>
        <w:tc>
          <w:tcPr>
            <w:tcW w:w="2922" w:type="dxa"/>
            <w:shd w:val="clear" w:color="auto" w:fill="auto"/>
            <w:noWrap/>
            <w:vAlign w:val="bottom"/>
          </w:tcPr>
          <w:p w:rsidR="00FD30AC" w:rsidRPr="009840A8" w:rsidRDefault="00FD30AC" w:rsidP="0042101B">
            <w:pPr>
              <w:spacing w:after="0" w:line="240" w:lineRule="auto"/>
              <w:rPr>
                <w:rFonts w:ascii="Arial" w:hAnsi="Arial" w:cs="Arial"/>
                <w:color w:val="000000"/>
                <w:sz w:val="24"/>
                <w:szCs w:val="24"/>
              </w:rPr>
            </w:pPr>
            <w:r w:rsidRPr="009840A8">
              <w:rPr>
                <w:rFonts w:ascii="Arial" w:eastAsia="Times New Roman" w:hAnsi="Arial" w:cs="Arial"/>
                <w:color w:val="000000"/>
                <w:sz w:val="24"/>
                <w:szCs w:val="24"/>
                <w:lang w:val="en-US"/>
              </w:rPr>
              <w:t xml:space="preserve">Mg </w:t>
            </w:r>
          </w:p>
        </w:tc>
        <w:tc>
          <w:tcPr>
            <w:tcW w:w="1280"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 xml:space="preserve">     25.78</w:t>
            </w:r>
          </w:p>
        </w:tc>
        <w:tc>
          <w:tcPr>
            <w:tcW w:w="1561"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14.80</w:t>
            </w:r>
          </w:p>
        </w:tc>
        <w:tc>
          <w:tcPr>
            <w:tcW w:w="1559"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19.00</w:t>
            </w:r>
          </w:p>
        </w:tc>
        <w:tc>
          <w:tcPr>
            <w:tcW w:w="1418" w:type="dxa"/>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15.51</w:t>
            </w:r>
          </w:p>
        </w:tc>
      </w:tr>
      <w:tr w:rsidR="00FD30AC" w:rsidRPr="009840A8" w:rsidTr="00B23CB7">
        <w:trPr>
          <w:trHeight w:val="300"/>
          <w:jc w:val="center"/>
        </w:trPr>
        <w:tc>
          <w:tcPr>
            <w:tcW w:w="2922" w:type="dxa"/>
            <w:shd w:val="clear" w:color="auto" w:fill="auto"/>
            <w:noWrap/>
            <w:vAlign w:val="bottom"/>
          </w:tcPr>
          <w:p w:rsidR="00FD30AC" w:rsidRPr="009840A8" w:rsidRDefault="00FD30AC" w:rsidP="0042101B">
            <w:pPr>
              <w:spacing w:after="0" w:line="240" w:lineRule="auto"/>
              <w:rPr>
                <w:rFonts w:ascii="Arial" w:hAnsi="Arial" w:cs="Arial"/>
                <w:color w:val="000000"/>
                <w:sz w:val="24"/>
                <w:szCs w:val="24"/>
              </w:rPr>
            </w:pPr>
            <w:r w:rsidRPr="009840A8">
              <w:rPr>
                <w:rFonts w:ascii="Arial" w:eastAsia="Times New Roman" w:hAnsi="Arial" w:cs="Arial"/>
                <w:color w:val="000000"/>
                <w:sz w:val="24"/>
                <w:szCs w:val="24"/>
                <w:lang w:val="en-US"/>
              </w:rPr>
              <w:t>Micronutrients</w:t>
            </w:r>
          </w:p>
        </w:tc>
        <w:tc>
          <w:tcPr>
            <w:tcW w:w="1280"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p>
        </w:tc>
        <w:tc>
          <w:tcPr>
            <w:tcW w:w="1561"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p>
        </w:tc>
        <w:tc>
          <w:tcPr>
            <w:tcW w:w="1559"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p>
        </w:tc>
        <w:tc>
          <w:tcPr>
            <w:tcW w:w="1418" w:type="dxa"/>
            <w:vAlign w:val="bottom"/>
          </w:tcPr>
          <w:p w:rsidR="00FD30AC" w:rsidRPr="009840A8" w:rsidRDefault="00FD30AC" w:rsidP="0042101B">
            <w:pPr>
              <w:spacing w:after="0" w:line="240" w:lineRule="auto"/>
              <w:jc w:val="right"/>
              <w:rPr>
                <w:rFonts w:ascii="Arial" w:hAnsi="Arial" w:cs="Arial"/>
                <w:color w:val="000000"/>
                <w:sz w:val="24"/>
                <w:szCs w:val="24"/>
              </w:rPr>
            </w:pPr>
          </w:p>
        </w:tc>
      </w:tr>
      <w:tr w:rsidR="00FD30AC" w:rsidRPr="009840A8" w:rsidTr="00B23CB7">
        <w:trPr>
          <w:trHeight w:val="300"/>
          <w:jc w:val="center"/>
        </w:trPr>
        <w:tc>
          <w:tcPr>
            <w:tcW w:w="2922" w:type="dxa"/>
            <w:shd w:val="clear" w:color="auto" w:fill="auto"/>
            <w:noWrap/>
            <w:vAlign w:val="bottom"/>
          </w:tcPr>
          <w:p w:rsidR="00FD30AC" w:rsidRPr="009840A8" w:rsidRDefault="00FD30AC" w:rsidP="0042101B">
            <w:pPr>
              <w:spacing w:after="0" w:line="240" w:lineRule="auto"/>
              <w:rPr>
                <w:rFonts w:ascii="Arial" w:hAnsi="Arial" w:cs="Arial"/>
                <w:color w:val="000000"/>
                <w:sz w:val="24"/>
                <w:szCs w:val="24"/>
              </w:rPr>
            </w:pPr>
            <w:r w:rsidRPr="009840A8">
              <w:rPr>
                <w:rFonts w:ascii="Arial" w:eastAsia="Times New Roman" w:hAnsi="Arial" w:cs="Arial"/>
                <w:color w:val="000000"/>
                <w:sz w:val="24"/>
                <w:szCs w:val="24"/>
                <w:lang w:val="en-US"/>
              </w:rPr>
              <w:t xml:space="preserve">Na </w:t>
            </w:r>
          </w:p>
        </w:tc>
        <w:tc>
          <w:tcPr>
            <w:tcW w:w="1280"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59.27</w:t>
            </w:r>
          </w:p>
        </w:tc>
        <w:tc>
          <w:tcPr>
            <w:tcW w:w="1561"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51.10</w:t>
            </w:r>
          </w:p>
        </w:tc>
        <w:tc>
          <w:tcPr>
            <w:tcW w:w="1559"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120.18</w:t>
            </w:r>
          </w:p>
        </w:tc>
        <w:tc>
          <w:tcPr>
            <w:tcW w:w="1418" w:type="dxa"/>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30.81</w:t>
            </w:r>
          </w:p>
        </w:tc>
      </w:tr>
      <w:tr w:rsidR="00FD30AC" w:rsidRPr="009840A8" w:rsidTr="0042101B">
        <w:trPr>
          <w:trHeight w:val="300"/>
          <w:jc w:val="center"/>
        </w:trPr>
        <w:tc>
          <w:tcPr>
            <w:tcW w:w="2922" w:type="dxa"/>
            <w:shd w:val="clear" w:color="auto" w:fill="auto"/>
            <w:noWrap/>
            <w:vAlign w:val="bottom"/>
          </w:tcPr>
          <w:p w:rsidR="00FD30AC" w:rsidRPr="009840A8" w:rsidRDefault="00FD30AC" w:rsidP="0042101B">
            <w:pPr>
              <w:spacing w:after="0" w:line="240" w:lineRule="auto"/>
              <w:rPr>
                <w:rFonts w:ascii="Arial" w:hAnsi="Arial" w:cs="Arial"/>
                <w:color w:val="000000"/>
                <w:sz w:val="24"/>
                <w:szCs w:val="24"/>
              </w:rPr>
            </w:pPr>
            <w:r w:rsidRPr="009840A8">
              <w:rPr>
                <w:rFonts w:ascii="Arial" w:eastAsia="Times New Roman" w:hAnsi="Arial" w:cs="Arial"/>
                <w:color w:val="000000"/>
                <w:sz w:val="24"/>
                <w:szCs w:val="24"/>
                <w:lang w:val="en-US"/>
              </w:rPr>
              <w:t xml:space="preserve">Cu </w:t>
            </w:r>
          </w:p>
        </w:tc>
        <w:tc>
          <w:tcPr>
            <w:tcW w:w="1280"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0.19</w:t>
            </w:r>
          </w:p>
        </w:tc>
        <w:tc>
          <w:tcPr>
            <w:tcW w:w="1561"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0.01</w:t>
            </w:r>
          </w:p>
        </w:tc>
        <w:tc>
          <w:tcPr>
            <w:tcW w:w="1559"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0.04</w:t>
            </w:r>
          </w:p>
        </w:tc>
        <w:tc>
          <w:tcPr>
            <w:tcW w:w="1418" w:type="dxa"/>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0.05</w:t>
            </w:r>
          </w:p>
        </w:tc>
      </w:tr>
      <w:tr w:rsidR="00FD30AC" w:rsidRPr="009840A8" w:rsidTr="0042101B">
        <w:trPr>
          <w:trHeight w:val="300"/>
          <w:jc w:val="center"/>
        </w:trPr>
        <w:tc>
          <w:tcPr>
            <w:tcW w:w="2922" w:type="dxa"/>
            <w:shd w:val="clear" w:color="auto" w:fill="auto"/>
            <w:noWrap/>
            <w:vAlign w:val="bottom"/>
          </w:tcPr>
          <w:p w:rsidR="00FD30AC" w:rsidRPr="009840A8" w:rsidRDefault="00FD30AC" w:rsidP="0042101B">
            <w:pPr>
              <w:spacing w:after="0" w:line="240" w:lineRule="auto"/>
              <w:rPr>
                <w:rFonts w:ascii="Arial" w:hAnsi="Arial" w:cs="Arial"/>
                <w:color w:val="000000"/>
                <w:sz w:val="24"/>
                <w:szCs w:val="24"/>
              </w:rPr>
            </w:pPr>
            <w:r w:rsidRPr="009840A8">
              <w:rPr>
                <w:rFonts w:ascii="Arial" w:eastAsia="Times New Roman" w:hAnsi="Arial" w:cs="Arial"/>
                <w:color w:val="000000"/>
                <w:sz w:val="24"/>
                <w:szCs w:val="24"/>
                <w:lang w:val="en-US"/>
              </w:rPr>
              <w:t xml:space="preserve">Fe </w:t>
            </w:r>
          </w:p>
        </w:tc>
        <w:tc>
          <w:tcPr>
            <w:tcW w:w="1280"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20.07</w:t>
            </w:r>
          </w:p>
        </w:tc>
        <w:tc>
          <w:tcPr>
            <w:tcW w:w="1561"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17.08</w:t>
            </w:r>
          </w:p>
        </w:tc>
        <w:tc>
          <w:tcPr>
            <w:tcW w:w="1559"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11.50</w:t>
            </w:r>
          </w:p>
        </w:tc>
        <w:tc>
          <w:tcPr>
            <w:tcW w:w="1418" w:type="dxa"/>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5.72</w:t>
            </w:r>
          </w:p>
        </w:tc>
      </w:tr>
      <w:tr w:rsidR="00FD30AC" w:rsidRPr="009840A8" w:rsidTr="0042101B">
        <w:trPr>
          <w:trHeight w:val="300"/>
          <w:jc w:val="center"/>
        </w:trPr>
        <w:tc>
          <w:tcPr>
            <w:tcW w:w="2922" w:type="dxa"/>
            <w:shd w:val="clear" w:color="auto" w:fill="auto"/>
            <w:noWrap/>
            <w:vAlign w:val="bottom"/>
          </w:tcPr>
          <w:p w:rsidR="00FD30AC" w:rsidRPr="009840A8" w:rsidRDefault="00FD30AC" w:rsidP="0042101B">
            <w:pPr>
              <w:spacing w:after="0" w:line="240" w:lineRule="auto"/>
              <w:rPr>
                <w:rFonts w:ascii="Arial" w:hAnsi="Arial" w:cs="Arial"/>
                <w:color w:val="000000"/>
                <w:sz w:val="24"/>
                <w:szCs w:val="24"/>
              </w:rPr>
            </w:pPr>
            <w:proofErr w:type="spellStart"/>
            <w:r w:rsidRPr="009840A8">
              <w:rPr>
                <w:rFonts w:ascii="Arial" w:eastAsia="Times New Roman" w:hAnsi="Arial" w:cs="Arial"/>
                <w:color w:val="000000"/>
                <w:sz w:val="24"/>
                <w:szCs w:val="24"/>
                <w:lang w:val="en-US"/>
              </w:rPr>
              <w:t>Mn</w:t>
            </w:r>
            <w:proofErr w:type="spellEnd"/>
            <w:r w:rsidRPr="009840A8">
              <w:rPr>
                <w:rFonts w:ascii="Arial" w:eastAsia="Times New Roman" w:hAnsi="Arial" w:cs="Arial"/>
                <w:color w:val="000000"/>
                <w:sz w:val="24"/>
                <w:szCs w:val="24"/>
                <w:lang w:val="en-US"/>
              </w:rPr>
              <w:t xml:space="preserve"> </w:t>
            </w:r>
          </w:p>
        </w:tc>
        <w:tc>
          <w:tcPr>
            <w:tcW w:w="1280"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0.32</w:t>
            </w:r>
          </w:p>
        </w:tc>
        <w:tc>
          <w:tcPr>
            <w:tcW w:w="1561"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0.63</w:t>
            </w:r>
          </w:p>
        </w:tc>
        <w:tc>
          <w:tcPr>
            <w:tcW w:w="1559"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0.03</w:t>
            </w:r>
          </w:p>
        </w:tc>
        <w:tc>
          <w:tcPr>
            <w:tcW w:w="1418" w:type="dxa"/>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0.08</w:t>
            </w:r>
          </w:p>
        </w:tc>
      </w:tr>
      <w:tr w:rsidR="00FD30AC" w:rsidRPr="009840A8" w:rsidTr="0042101B">
        <w:trPr>
          <w:trHeight w:val="300"/>
          <w:jc w:val="center"/>
        </w:trPr>
        <w:tc>
          <w:tcPr>
            <w:tcW w:w="2922" w:type="dxa"/>
            <w:tcBorders>
              <w:bottom w:val="single" w:sz="4" w:space="0" w:color="auto"/>
            </w:tcBorders>
            <w:shd w:val="clear" w:color="auto" w:fill="auto"/>
            <w:noWrap/>
            <w:vAlign w:val="bottom"/>
          </w:tcPr>
          <w:p w:rsidR="00FD30AC" w:rsidRPr="009840A8" w:rsidRDefault="00FD30AC" w:rsidP="0042101B">
            <w:pPr>
              <w:spacing w:after="0" w:line="240" w:lineRule="auto"/>
              <w:rPr>
                <w:rFonts w:ascii="Arial" w:hAnsi="Arial" w:cs="Arial"/>
                <w:color w:val="000000"/>
                <w:sz w:val="24"/>
                <w:szCs w:val="24"/>
              </w:rPr>
            </w:pPr>
            <w:r w:rsidRPr="009840A8">
              <w:rPr>
                <w:rFonts w:ascii="Arial" w:eastAsia="Times New Roman" w:hAnsi="Arial" w:cs="Arial"/>
                <w:color w:val="000000"/>
                <w:sz w:val="24"/>
                <w:szCs w:val="24"/>
                <w:lang w:val="en-US"/>
              </w:rPr>
              <w:t xml:space="preserve">Zn </w:t>
            </w:r>
          </w:p>
        </w:tc>
        <w:tc>
          <w:tcPr>
            <w:tcW w:w="1280" w:type="dxa"/>
            <w:tcBorders>
              <w:bottom w:val="single" w:sz="4" w:space="0" w:color="auto"/>
            </w:tcBorders>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0.71</w:t>
            </w:r>
          </w:p>
        </w:tc>
        <w:tc>
          <w:tcPr>
            <w:tcW w:w="1561" w:type="dxa"/>
            <w:tcBorders>
              <w:bottom w:val="single" w:sz="4" w:space="0" w:color="auto"/>
            </w:tcBorders>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0.68</w:t>
            </w:r>
          </w:p>
        </w:tc>
        <w:tc>
          <w:tcPr>
            <w:tcW w:w="1559" w:type="dxa"/>
            <w:tcBorders>
              <w:bottom w:val="single" w:sz="4" w:space="0" w:color="auto"/>
            </w:tcBorders>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1.29</w:t>
            </w:r>
          </w:p>
        </w:tc>
        <w:tc>
          <w:tcPr>
            <w:tcW w:w="1418" w:type="dxa"/>
            <w:tcBorders>
              <w:bottom w:val="single" w:sz="4" w:space="0" w:color="auto"/>
            </w:tcBorders>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0.15</w:t>
            </w:r>
          </w:p>
        </w:tc>
      </w:tr>
      <w:tr w:rsidR="00FD30AC" w:rsidRPr="00467326" w:rsidTr="00B23CB7">
        <w:trPr>
          <w:trHeight w:val="300"/>
          <w:jc w:val="center"/>
        </w:trPr>
        <w:tc>
          <w:tcPr>
            <w:tcW w:w="8740" w:type="dxa"/>
            <w:gridSpan w:val="5"/>
            <w:shd w:val="clear" w:color="auto" w:fill="auto"/>
            <w:noWrap/>
            <w:vAlign w:val="bottom"/>
          </w:tcPr>
          <w:p w:rsidR="00FD30AC" w:rsidRPr="00E12DFB" w:rsidRDefault="00FD30AC" w:rsidP="00FB6531">
            <w:pPr>
              <w:spacing w:after="0" w:line="240" w:lineRule="auto"/>
              <w:jc w:val="center"/>
              <w:rPr>
                <w:rFonts w:ascii="Arial" w:hAnsi="Arial" w:cs="Arial"/>
                <w:color w:val="000000"/>
                <w:sz w:val="24"/>
                <w:szCs w:val="24"/>
                <w:lang w:val="en-US"/>
              </w:rPr>
            </w:pPr>
            <w:r w:rsidRPr="009840A8">
              <w:rPr>
                <w:rFonts w:ascii="Arial" w:eastAsia="Times New Roman" w:hAnsi="Arial" w:cs="Arial"/>
                <w:color w:val="000000"/>
                <w:sz w:val="24"/>
                <w:szCs w:val="24"/>
                <w:lang w:val="en-US"/>
              </w:rPr>
              <w:t xml:space="preserve">                                           Reproductive period</w:t>
            </w:r>
            <w:r w:rsidR="00CB4F02">
              <w:rPr>
                <w:rFonts w:ascii="Arial" w:eastAsia="Times New Roman" w:hAnsi="Arial" w:cs="Arial"/>
                <w:color w:val="000000"/>
                <w:sz w:val="24"/>
                <w:szCs w:val="24"/>
                <w:lang w:val="en-US"/>
              </w:rPr>
              <w:t xml:space="preserve"> (56 </w:t>
            </w:r>
            <w:r w:rsidR="00FB6531">
              <w:rPr>
                <w:rFonts w:ascii="Arial" w:eastAsia="Times New Roman" w:hAnsi="Arial" w:cs="Arial"/>
                <w:color w:val="000000"/>
                <w:sz w:val="24"/>
                <w:szCs w:val="24"/>
                <w:lang w:val="en-US"/>
              </w:rPr>
              <w:t>d</w:t>
            </w:r>
            <w:r w:rsidR="00964A5A" w:rsidRPr="00964A5A">
              <w:rPr>
                <w:rFonts w:ascii="Arial" w:eastAsia="Times New Roman" w:hAnsi="Arial" w:cs="Arial"/>
                <w:color w:val="000000"/>
                <w:sz w:val="24"/>
                <w:szCs w:val="24"/>
                <w:lang w:val="en-US"/>
              </w:rPr>
              <w:t>ays after acclimatization</w:t>
            </w:r>
            <w:r w:rsidR="00CB4F02">
              <w:rPr>
                <w:rFonts w:ascii="Arial" w:eastAsia="Times New Roman" w:hAnsi="Arial" w:cs="Arial"/>
                <w:color w:val="000000"/>
                <w:sz w:val="24"/>
                <w:szCs w:val="24"/>
                <w:lang w:val="en-US"/>
              </w:rPr>
              <w:t>)</w:t>
            </w:r>
          </w:p>
        </w:tc>
      </w:tr>
      <w:tr w:rsidR="00FD30AC" w:rsidRPr="009840A8" w:rsidTr="00B23CB7">
        <w:trPr>
          <w:trHeight w:val="300"/>
          <w:jc w:val="center"/>
        </w:trPr>
        <w:tc>
          <w:tcPr>
            <w:tcW w:w="2922" w:type="dxa"/>
            <w:shd w:val="clear" w:color="auto" w:fill="auto"/>
            <w:noWrap/>
            <w:vAlign w:val="bottom"/>
          </w:tcPr>
          <w:p w:rsidR="00FD30AC" w:rsidRPr="009840A8" w:rsidRDefault="00FD30AC" w:rsidP="0042101B">
            <w:pPr>
              <w:spacing w:after="0" w:line="240" w:lineRule="auto"/>
              <w:rPr>
                <w:rFonts w:ascii="Arial" w:hAnsi="Arial" w:cs="Arial"/>
                <w:color w:val="000000"/>
                <w:sz w:val="24"/>
                <w:szCs w:val="24"/>
              </w:rPr>
            </w:pPr>
            <w:r w:rsidRPr="009840A8">
              <w:rPr>
                <w:rFonts w:ascii="Arial" w:eastAsia="Times New Roman" w:hAnsi="Arial" w:cs="Arial"/>
                <w:color w:val="000000"/>
                <w:sz w:val="24"/>
                <w:szCs w:val="24"/>
                <w:lang w:val="en-US"/>
              </w:rPr>
              <w:t>Macronutrients</w:t>
            </w:r>
          </w:p>
        </w:tc>
        <w:tc>
          <w:tcPr>
            <w:tcW w:w="1280" w:type="dxa"/>
            <w:shd w:val="clear" w:color="auto" w:fill="auto"/>
            <w:noWrap/>
            <w:vAlign w:val="bottom"/>
          </w:tcPr>
          <w:p w:rsidR="00FD30AC" w:rsidRPr="009840A8" w:rsidRDefault="00FD30AC" w:rsidP="0042101B">
            <w:pPr>
              <w:spacing w:after="0" w:line="240" w:lineRule="auto"/>
              <w:jc w:val="center"/>
              <w:rPr>
                <w:rFonts w:ascii="Arial" w:hAnsi="Arial" w:cs="Arial"/>
                <w:color w:val="000000"/>
                <w:sz w:val="24"/>
                <w:szCs w:val="24"/>
              </w:rPr>
            </w:pPr>
            <w:r w:rsidRPr="009840A8">
              <w:rPr>
                <w:rFonts w:ascii="Arial" w:eastAsia="Times New Roman" w:hAnsi="Arial" w:cs="Arial"/>
                <w:color w:val="000000"/>
                <w:sz w:val="24"/>
                <w:szCs w:val="24"/>
                <w:lang w:val="en-US"/>
              </w:rPr>
              <w:t>LOF 1</w:t>
            </w:r>
          </w:p>
        </w:tc>
        <w:tc>
          <w:tcPr>
            <w:tcW w:w="1561" w:type="dxa"/>
            <w:shd w:val="clear" w:color="auto" w:fill="auto"/>
            <w:noWrap/>
            <w:vAlign w:val="bottom"/>
          </w:tcPr>
          <w:p w:rsidR="00FD30AC" w:rsidRPr="009840A8" w:rsidRDefault="00FD30AC" w:rsidP="0042101B">
            <w:pPr>
              <w:spacing w:after="0" w:line="240" w:lineRule="auto"/>
              <w:jc w:val="center"/>
              <w:rPr>
                <w:rFonts w:ascii="Arial" w:hAnsi="Arial" w:cs="Arial"/>
                <w:color w:val="000000"/>
                <w:sz w:val="24"/>
                <w:szCs w:val="24"/>
              </w:rPr>
            </w:pPr>
            <w:r w:rsidRPr="009840A8">
              <w:rPr>
                <w:rFonts w:ascii="Arial" w:eastAsia="Times New Roman" w:hAnsi="Arial" w:cs="Arial"/>
                <w:color w:val="000000"/>
                <w:sz w:val="24"/>
                <w:szCs w:val="24"/>
                <w:lang w:val="en-US"/>
              </w:rPr>
              <w:t>LOF 2</w:t>
            </w:r>
          </w:p>
        </w:tc>
        <w:tc>
          <w:tcPr>
            <w:tcW w:w="1559" w:type="dxa"/>
            <w:shd w:val="clear" w:color="auto" w:fill="auto"/>
            <w:noWrap/>
            <w:vAlign w:val="bottom"/>
          </w:tcPr>
          <w:p w:rsidR="00FD30AC" w:rsidRPr="009840A8" w:rsidRDefault="00FD30AC" w:rsidP="0042101B">
            <w:pPr>
              <w:spacing w:after="0" w:line="240" w:lineRule="auto"/>
              <w:jc w:val="center"/>
              <w:rPr>
                <w:rFonts w:ascii="Arial" w:hAnsi="Arial" w:cs="Arial"/>
                <w:color w:val="000000"/>
                <w:sz w:val="24"/>
                <w:szCs w:val="24"/>
              </w:rPr>
            </w:pPr>
            <w:r w:rsidRPr="009840A8">
              <w:rPr>
                <w:rFonts w:ascii="Arial" w:eastAsia="Times New Roman" w:hAnsi="Arial" w:cs="Arial"/>
                <w:color w:val="000000"/>
                <w:sz w:val="24"/>
                <w:szCs w:val="24"/>
                <w:lang w:val="en-US"/>
              </w:rPr>
              <w:t>LOF 3</w:t>
            </w:r>
          </w:p>
        </w:tc>
        <w:tc>
          <w:tcPr>
            <w:tcW w:w="1418" w:type="dxa"/>
            <w:vAlign w:val="bottom"/>
          </w:tcPr>
          <w:p w:rsidR="00FD30AC" w:rsidRPr="009840A8" w:rsidRDefault="00FD30AC" w:rsidP="0042101B">
            <w:pPr>
              <w:spacing w:after="0" w:line="240" w:lineRule="auto"/>
              <w:jc w:val="center"/>
              <w:rPr>
                <w:rFonts w:ascii="Arial" w:hAnsi="Arial" w:cs="Arial"/>
                <w:color w:val="000000"/>
                <w:sz w:val="24"/>
                <w:szCs w:val="24"/>
              </w:rPr>
            </w:pPr>
            <w:r w:rsidRPr="009840A8">
              <w:rPr>
                <w:rFonts w:ascii="Arial" w:eastAsia="Times New Roman" w:hAnsi="Arial" w:cs="Arial"/>
                <w:color w:val="000000"/>
                <w:sz w:val="24"/>
                <w:szCs w:val="24"/>
                <w:lang w:val="en-US"/>
              </w:rPr>
              <w:t>LOF 4</w:t>
            </w:r>
          </w:p>
        </w:tc>
      </w:tr>
      <w:tr w:rsidR="00FD30AC" w:rsidRPr="009840A8" w:rsidTr="00B23CB7">
        <w:trPr>
          <w:trHeight w:val="300"/>
          <w:jc w:val="center"/>
        </w:trPr>
        <w:tc>
          <w:tcPr>
            <w:tcW w:w="2922" w:type="dxa"/>
            <w:tcBorders>
              <w:bottom w:val="single" w:sz="4" w:space="0" w:color="auto"/>
            </w:tcBorders>
            <w:shd w:val="clear" w:color="auto" w:fill="auto"/>
            <w:noWrap/>
            <w:vAlign w:val="bottom"/>
          </w:tcPr>
          <w:p w:rsidR="00FD30AC" w:rsidRPr="009840A8" w:rsidRDefault="00FD30AC" w:rsidP="0042101B">
            <w:pPr>
              <w:spacing w:after="0" w:line="240" w:lineRule="auto"/>
              <w:rPr>
                <w:rFonts w:ascii="Arial" w:hAnsi="Arial" w:cs="Arial"/>
                <w:color w:val="000000"/>
                <w:sz w:val="24"/>
                <w:szCs w:val="24"/>
              </w:rPr>
            </w:pPr>
          </w:p>
        </w:tc>
        <w:tc>
          <w:tcPr>
            <w:tcW w:w="5818" w:type="dxa"/>
            <w:gridSpan w:val="4"/>
            <w:tcBorders>
              <w:bottom w:val="single" w:sz="4" w:space="0" w:color="auto"/>
            </w:tcBorders>
            <w:shd w:val="clear" w:color="auto" w:fill="auto"/>
            <w:noWrap/>
            <w:vAlign w:val="bottom"/>
          </w:tcPr>
          <w:p w:rsidR="00FD30AC" w:rsidRPr="009840A8" w:rsidRDefault="004033D1" w:rsidP="004033D1">
            <w:pPr>
              <w:spacing w:after="0" w:line="240" w:lineRule="auto"/>
              <w:jc w:val="center"/>
              <w:rPr>
                <w:rFonts w:ascii="Arial" w:hAnsi="Arial" w:cs="Arial"/>
                <w:color w:val="000000"/>
                <w:sz w:val="24"/>
                <w:szCs w:val="24"/>
              </w:rPr>
            </w:pPr>
            <w:r>
              <w:rPr>
                <w:rFonts w:ascii="Arial" w:eastAsia="Times New Roman" w:hAnsi="Arial" w:cs="Arial"/>
                <w:sz w:val="24"/>
                <w:szCs w:val="24"/>
                <w:lang w:val="en-US"/>
              </w:rPr>
              <w:t>(</w:t>
            </w:r>
            <w:r w:rsidR="00FD30AC" w:rsidRPr="009840A8">
              <w:rPr>
                <w:rFonts w:ascii="Arial" w:eastAsia="Times New Roman" w:hAnsi="Arial" w:cs="Arial"/>
                <w:sz w:val="24"/>
                <w:szCs w:val="24"/>
                <w:lang w:val="en-US"/>
              </w:rPr>
              <w:t>mg kg</w:t>
            </w:r>
            <w:r w:rsidR="00FD30AC" w:rsidRPr="009840A8">
              <w:rPr>
                <w:rFonts w:ascii="Arial" w:eastAsia="Times New Roman" w:hAnsi="Arial" w:cs="Arial"/>
                <w:sz w:val="24"/>
                <w:szCs w:val="24"/>
                <w:vertAlign w:val="superscript"/>
                <w:lang w:val="en-US"/>
              </w:rPr>
              <w:t>-1</w:t>
            </w:r>
            <w:r>
              <w:rPr>
                <w:rFonts w:ascii="Arial" w:eastAsia="Times New Roman" w:hAnsi="Arial" w:cs="Arial"/>
                <w:sz w:val="24"/>
                <w:szCs w:val="24"/>
                <w:lang w:val="en-US"/>
              </w:rPr>
              <w:t>)</w:t>
            </w:r>
          </w:p>
        </w:tc>
      </w:tr>
      <w:tr w:rsidR="00FD30AC" w:rsidRPr="009840A8" w:rsidTr="0042101B">
        <w:trPr>
          <w:trHeight w:val="300"/>
          <w:jc w:val="center"/>
        </w:trPr>
        <w:tc>
          <w:tcPr>
            <w:tcW w:w="2922" w:type="dxa"/>
            <w:tcBorders>
              <w:top w:val="single" w:sz="4" w:space="0" w:color="auto"/>
            </w:tcBorders>
            <w:shd w:val="clear" w:color="auto" w:fill="auto"/>
            <w:noWrap/>
            <w:vAlign w:val="bottom"/>
          </w:tcPr>
          <w:p w:rsidR="00FD30AC" w:rsidRPr="009840A8" w:rsidRDefault="00FD30AC" w:rsidP="0042101B">
            <w:pPr>
              <w:spacing w:after="0" w:line="240" w:lineRule="auto"/>
              <w:rPr>
                <w:rFonts w:ascii="Arial" w:hAnsi="Arial" w:cs="Arial"/>
                <w:color w:val="000000"/>
                <w:sz w:val="24"/>
                <w:szCs w:val="24"/>
              </w:rPr>
            </w:pPr>
            <w:r w:rsidRPr="009840A8">
              <w:rPr>
                <w:rFonts w:ascii="Arial" w:eastAsia="Times New Roman" w:hAnsi="Arial" w:cs="Arial"/>
                <w:color w:val="000000"/>
                <w:sz w:val="24"/>
                <w:szCs w:val="24"/>
                <w:lang w:val="en-US"/>
              </w:rPr>
              <w:t xml:space="preserve">N </w:t>
            </w:r>
          </w:p>
        </w:tc>
        <w:tc>
          <w:tcPr>
            <w:tcW w:w="1280" w:type="dxa"/>
            <w:tcBorders>
              <w:top w:val="single" w:sz="4" w:space="0" w:color="auto"/>
            </w:tcBorders>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23,000.00</w:t>
            </w:r>
          </w:p>
        </w:tc>
        <w:tc>
          <w:tcPr>
            <w:tcW w:w="1561" w:type="dxa"/>
            <w:tcBorders>
              <w:top w:val="single" w:sz="4" w:space="0" w:color="auto"/>
            </w:tcBorders>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21,600.00</w:t>
            </w:r>
          </w:p>
        </w:tc>
        <w:tc>
          <w:tcPr>
            <w:tcW w:w="1559" w:type="dxa"/>
            <w:tcBorders>
              <w:top w:val="single" w:sz="4" w:space="0" w:color="auto"/>
            </w:tcBorders>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13,500.00</w:t>
            </w:r>
          </w:p>
        </w:tc>
        <w:tc>
          <w:tcPr>
            <w:tcW w:w="1418" w:type="dxa"/>
            <w:tcBorders>
              <w:top w:val="single" w:sz="4" w:space="0" w:color="auto"/>
            </w:tcBorders>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14,700.00</w:t>
            </w:r>
          </w:p>
        </w:tc>
      </w:tr>
      <w:tr w:rsidR="00FD30AC" w:rsidRPr="009840A8" w:rsidTr="0042101B">
        <w:trPr>
          <w:trHeight w:val="300"/>
          <w:jc w:val="center"/>
        </w:trPr>
        <w:tc>
          <w:tcPr>
            <w:tcW w:w="2922" w:type="dxa"/>
            <w:shd w:val="clear" w:color="auto" w:fill="auto"/>
            <w:noWrap/>
            <w:vAlign w:val="bottom"/>
          </w:tcPr>
          <w:p w:rsidR="00FD30AC" w:rsidRPr="009840A8" w:rsidRDefault="00FD30AC" w:rsidP="0042101B">
            <w:pPr>
              <w:spacing w:after="0" w:line="240" w:lineRule="auto"/>
              <w:rPr>
                <w:rFonts w:ascii="Arial" w:hAnsi="Arial" w:cs="Arial"/>
                <w:color w:val="000000"/>
                <w:sz w:val="24"/>
                <w:szCs w:val="24"/>
              </w:rPr>
            </w:pPr>
            <w:r w:rsidRPr="009840A8">
              <w:rPr>
                <w:rFonts w:ascii="Arial" w:eastAsia="Times New Roman" w:hAnsi="Arial" w:cs="Arial"/>
                <w:color w:val="000000"/>
                <w:sz w:val="24"/>
                <w:szCs w:val="24"/>
                <w:lang w:val="en-US"/>
              </w:rPr>
              <w:t xml:space="preserve">P </w:t>
            </w:r>
          </w:p>
        </w:tc>
        <w:tc>
          <w:tcPr>
            <w:tcW w:w="1280"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0.11</w:t>
            </w:r>
          </w:p>
        </w:tc>
        <w:tc>
          <w:tcPr>
            <w:tcW w:w="1561"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0.09</w:t>
            </w:r>
          </w:p>
        </w:tc>
        <w:tc>
          <w:tcPr>
            <w:tcW w:w="1559"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0.13</w:t>
            </w:r>
          </w:p>
        </w:tc>
        <w:tc>
          <w:tcPr>
            <w:tcW w:w="1418" w:type="dxa"/>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0.08</w:t>
            </w:r>
          </w:p>
        </w:tc>
      </w:tr>
      <w:tr w:rsidR="00FD30AC" w:rsidRPr="009840A8" w:rsidTr="0042101B">
        <w:trPr>
          <w:trHeight w:val="300"/>
          <w:jc w:val="center"/>
        </w:trPr>
        <w:tc>
          <w:tcPr>
            <w:tcW w:w="2922" w:type="dxa"/>
            <w:shd w:val="clear" w:color="auto" w:fill="auto"/>
            <w:noWrap/>
            <w:vAlign w:val="bottom"/>
          </w:tcPr>
          <w:p w:rsidR="00FD30AC" w:rsidRPr="009840A8" w:rsidRDefault="00FD30AC" w:rsidP="0042101B">
            <w:pPr>
              <w:spacing w:after="0" w:line="240" w:lineRule="auto"/>
              <w:rPr>
                <w:rFonts w:ascii="Arial" w:hAnsi="Arial" w:cs="Arial"/>
                <w:color w:val="000000"/>
                <w:sz w:val="24"/>
                <w:szCs w:val="24"/>
              </w:rPr>
            </w:pPr>
            <w:r w:rsidRPr="009840A8">
              <w:rPr>
                <w:rFonts w:ascii="Arial" w:eastAsia="Times New Roman" w:hAnsi="Arial" w:cs="Arial"/>
                <w:color w:val="000000"/>
                <w:sz w:val="24"/>
                <w:szCs w:val="24"/>
                <w:lang w:val="en-US"/>
              </w:rPr>
              <w:t xml:space="preserve">K </w:t>
            </w:r>
          </w:p>
        </w:tc>
        <w:tc>
          <w:tcPr>
            <w:tcW w:w="1280"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285.00</w:t>
            </w:r>
          </w:p>
        </w:tc>
        <w:tc>
          <w:tcPr>
            <w:tcW w:w="1561"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285.00</w:t>
            </w:r>
          </w:p>
        </w:tc>
        <w:tc>
          <w:tcPr>
            <w:tcW w:w="1559"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285.00</w:t>
            </w:r>
          </w:p>
        </w:tc>
        <w:tc>
          <w:tcPr>
            <w:tcW w:w="1418" w:type="dxa"/>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285.00</w:t>
            </w:r>
          </w:p>
        </w:tc>
      </w:tr>
      <w:tr w:rsidR="00FD30AC" w:rsidRPr="009840A8" w:rsidTr="0042101B">
        <w:trPr>
          <w:trHeight w:val="300"/>
          <w:jc w:val="center"/>
        </w:trPr>
        <w:tc>
          <w:tcPr>
            <w:tcW w:w="2922" w:type="dxa"/>
            <w:shd w:val="clear" w:color="auto" w:fill="auto"/>
            <w:noWrap/>
            <w:vAlign w:val="bottom"/>
          </w:tcPr>
          <w:p w:rsidR="00FD30AC" w:rsidRPr="009840A8" w:rsidRDefault="00FD30AC" w:rsidP="0042101B">
            <w:pPr>
              <w:spacing w:after="0" w:line="240" w:lineRule="auto"/>
              <w:rPr>
                <w:rFonts w:ascii="Arial" w:hAnsi="Arial" w:cs="Arial"/>
                <w:color w:val="000000"/>
                <w:sz w:val="24"/>
                <w:szCs w:val="24"/>
              </w:rPr>
            </w:pPr>
            <w:r w:rsidRPr="009840A8">
              <w:rPr>
                <w:rFonts w:ascii="Arial" w:eastAsia="Times New Roman" w:hAnsi="Arial" w:cs="Arial"/>
                <w:color w:val="000000"/>
                <w:sz w:val="24"/>
                <w:szCs w:val="24"/>
                <w:lang w:val="en-US"/>
              </w:rPr>
              <w:t xml:space="preserve">Ca </w:t>
            </w:r>
          </w:p>
        </w:tc>
        <w:tc>
          <w:tcPr>
            <w:tcW w:w="1280"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432.79</w:t>
            </w:r>
          </w:p>
        </w:tc>
        <w:tc>
          <w:tcPr>
            <w:tcW w:w="1561"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542.68</w:t>
            </w:r>
          </w:p>
        </w:tc>
        <w:tc>
          <w:tcPr>
            <w:tcW w:w="1559"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538.61</w:t>
            </w:r>
          </w:p>
        </w:tc>
        <w:tc>
          <w:tcPr>
            <w:tcW w:w="1418" w:type="dxa"/>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260.27</w:t>
            </w:r>
          </w:p>
        </w:tc>
      </w:tr>
      <w:tr w:rsidR="00FD30AC" w:rsidRPr="009840A8" w:rsidTr="00B23CB7">
        <w:trPr>
          <w:trHeight w:val="300"/>
          <w:jc w:val="center"/>
        </w:trPr>
        <w:tc>
          <w:tcPr>
            <w:tcW w:w="2922" w:type="dxa"/>
            <w:shd w:val="clear" w:color="auto" w:fill="auto"/>
            <w:noWrap/>
            <w:vAlign w:val="bottom"/>
          </w:tcPr>
          <w:p w:rsidR="00FD30AC" w:rsidRPr="009840A8" w:rsidRDefault="00FD30AC" w:rsidP="0042101B">
            <w:pPr>
              <w:spacing w:after="0" w:line="240" w:lineRule="auto"/>
              <w:rPr>
                <w:rFonts w:ascii="Arial" w:hAnsi="Arial" w:cs="Arial"/>
                <w:color w:val="000000"/>
                <w:sz w:val="24"/>
                <w:szCs w:val="24"/>
              </w:rPr>
            </w:pPr>
            <w:r w:rsidRPr="009840A8">
              <w:rPr>
                <w:rFonts w:ascii="Arial" w:eastAsia="Times New Roman" w:hAnsi="Arial" w:cs="Arial"/>
                <w:color w:val="000000"/>
                <w:sz w:val="24"/>
                <w:szCs w:val="24"/>
                <w:lang w:val="en-US"/>
              </w:rPr>
              <w:t xml:space="preserve">Mg </w:t>
            </w:r>
          </w:p>
        </w:tc>
        <w:tc>
          <w:tcPr>
            <w:tcW w:w="1280"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70.08</w:t>
            </w:r>
          </w:p>
        </w:tc>
        <w:tc>
          <w:tcPr>
            <w:tcW w:w="1561"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67.57</w:t>
            </w:r>
          </w:p>
        </w:tc>
        <w:tc>
          <w:tcPr>
            <w:tcW w:w="1559"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82.26</w:t>
            </w:r>
          </w:p>
        </w:tc>
        <w:tc>
          <w:tcPr>
            <w:tcW w:w="1418" w:type="dxa"/>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84.85</w:t>
            </w:r>
          </w:p>
        </w:tc>
      </w:tr>
      <w:tr w:rsidR="00FD30AC" w:rsidRPr="009840A8" w:rsidTr="00B23CB7">
        <w:trPr>
          <w:trHeight w:val="300"/>
          <w:jc w:val="center"/>
        </w:trPr>
        <w:tc>
          <w:tcPr>
            <w:tcW w:w="2922" w:type="dxa"/>
            <w:shd w:val="clear" w:color="auto" w:fill="auto"/>
            <w:noWrap/>
            <w:vAlign w:val="bottom"/>
          </w:tcPr>
          <w:p w:rsidR="00FD30AC" w:rsidRPr="009840A8" w:rsidRDefault="00FD30AC" w:rsidP="0042101B">
            <w:pPr>
              <w:spacing w:after="0" w:line="240" w:lineRule="auto"/>
              <w:rPr>
                <w:rFonts w:ascii="Arial" w:hAnsi="Arial" w:cs="Arial"/>
                <w:color w:val="000000"/>
                <w:sz w:val="24"/>
                <w:szCs w:val="24"/>
              </w:rPr>
            </w:pPr>
            <w:r w:rsidRPr="009840A8">
              <w:rPr>
                <w:rFonts w:ascii="Arial" w:eastAsia="Times New Roman" w:hAnsi="Arial" w:cs="Arial"/>
                <w:color w:val="000000"/>
                <w:sz w:val="24"/>
                <w:szCs w:val="24"/>
                <w:lang w:val="en-US"/>
              </w:rPr>
              <w:lastRenderedPageBreak/>
              <w:t>Micronutrients</w:t>
            </w:r>
          </w:p>
        </w:tc>
        <w:tc>
          <w:tcPr>
            <w:tcW w:w="1280"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p>
        </w:tc>
        <w:tc>
          <w:tcPr>
            <w:tcW w:w="1561"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p>
        </w:tc>
        <w:tc>
          <w:tcPr>
            <w:tcW w:w="1559"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p>
        </w:tc>
        <w:tc>
          <w:tcPr>
            <w:tcW w:w="1418" w:type="dxa"/>
            <w:vAlign w:val="bottom"/>
          </w:tcPr>
          <w:p w:rsidR="00FD30AC" w:rsidRPr="009840A8" w:rsidRDefault="00FD30AC" w:rsidP="0042101B">
            <w:pPr>
              <w:spacing w:after="0" w:line="240" w:lineRule="auto"/>
              <w:jc w:val="right"/>
              <w:rPr>
                <w:rFonts w:ascii="Arial" w:hAnsi="Arial" w:cs="Arial"/>
                <w:color w:val="000000"/>
                <w:sz w:val="24"/>
                <w:szCs w:val="24"/>
              </w:rPr>
            </w:pPr>
          </w:p>
        </w:tc>
      </w:tr>
      <w:tr w:rsidR="00FD30AC" w:rsidRPr="009840A8" w:rsidTr="00B23CB7">
        <w:trPr>
          <w:trHeight w:val="300"/>
          <w:jc w:val="center"/>
        </w:trPr>
        <w:tc>
          <w:tcPr>
            <w:tcW w:w="2922" w:type="dxa"/>
            <w:shd w:val="clear" w:color="auto" w:fill="auto"/>
            <w:noWrap/>
            <w:vAlign w:val="bottom"/>
          </w:tcPr>
          <w:p w:rsidR="00FD30AC" w:rsidRPr="009840A8" w:rsidRDefault="00FD30AC" w:rsidP="0042101B">
            <w:pPr>
              <w:spacing w:after="0" w:line="240" w:lineRule="auto"/>
              <w:rPr>
                <w:rFonts w:ascii="Arial" w:hAnsi="Arial" w:cs="Arial"/>
                <w:color w:val="000000"/>
                <w:sz w:val="24"/>
                <w:szCs w:val="24"/>
              </w:rPr>
            </w:pPr>
            <w:r w:rsidRPr="009840A8">
              <w:rPr>
                <w:rFonts w:ascii="Arial" w:eastAsia="Times New Roman" w:hAnsi="Arial" w:cs="Arial"/>
                <w:color w:val="000000"/>
                <w:sz w:val="24"/>
                <w:szCs w:val="24"/>
                <w:lang w:val="en-US"/>
              </w:rPr>
              <w:t xml:space="preserve">Na </w:t>
            </w:r>
          </w:p>
        </w:tc>
        <w:tc>
          <w:tcPr>
            <w:tcW w:w="1280"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160.79</w:t>
            </w:r>
          </w:p>
        </w:tc>
        <w:tc>
          <w:tcPr>
            <w:tcW w:w="1561"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233.28</w:t>
            </w:r>
          </w:p>
        </w:tc>
        <w:tc>
          <w:tcPr>
            <w:tcW w:w="1559"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653.45</w:t>
            </w:r>
          </w:p>
        </w:tc>
        <w:tc>
          <w:tcPr>
            <w:tcW w:w="1418" w:type="dxa"/>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168.55</w:t>
            </w:r>
          </w:p>
        </w:tc>
      </w:tr>
      <w:tr w:rsidR="00FD30AC" w:rsidRPr="009840A8" w:rsidTr="0042101B">
        <w:trPr>
          <w:trHeight w:val="300"/>
          <w:jc w:val="center"/>
        </w:trPr>
        <w:tc>
          <w:tcPr>
            <w:tcW w:w="2922" w:type="dxa"/>
            <w:shd w:val="clear" w:color="auto" w:fill="auto"/>
            <w:noWrap/>
            <w:vAlign w:val="bottom"/>
          </w:tcPr>
          <w:p w:rsidR="00FD30AC" w:rsidRPr="009840A8" w:rsidRDefault="00FD30AC" w:rsidP="0042101B">
            <w:pPr>
              <w:spacing w:after="0" w:line="240" w:lineRule="auto"/>
              <w:rPr>
                <w:rFonts w:ascii="Arial" w:hAnsi="Arial" w:cs="Arial"/>
                <w:color w:val="000000"/>
                <w:sz w:val="24"/>
                <w:szCs w:val="24"/>
              </w:rPr>
            </w:pPr>
            <w:r w:rsidRPr="009840A8">
              <w:rPr>
                <w:rFonts w:ascii="Arial" w:eastAsia="Times New Roman" w:hAnsi="Arial" w:cs="Arial"/>
                <w:color w:val="000000"/>
                <w:sz w:val="24"/>
                <w:szCs w:val="24"/>
                <w:lang w:val="en-US"/>
              </w:rPr>
              <w:t xml:space="preserve">Cu </w:t>
            </w:r>
          </w:p>
        </w:tc>
        <w:tc>
          <w:tcPr>
            <w:tcW w:w="1280"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0.51</w:t>
            </w:r>
          </w:p>
        </w:tc>
        <w:tc>
          <w:tcPr>
            <w:tcW w:w="1561"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0.05</w:t>
            </w:r>
          </w:p>
        </w:tc>
        <w:tc>
          <w:tcPr>
            <w:tcW w:w="1559"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0.23</w:t>
            </w:r>
          </w:p>
        </w:tc>
        <w:tc>
          <w:tcPr>
            <w:tcW w:w="1418" w:type="dxa"/>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0.30</w:t>
            </w:r>
          </w:p>
        </w:tc>
      </w:tr>
      <w:tr w:rsidR="00FD30AC" w:rsidRPr="009840A8" w:rsidTr="0042101B">
        <w:trPr>
          <w:trHeight w:val="300"/>
          <w:jc w:val="center"/>
        </w:trPr>
        <w:tc>
          <w:tcPr>
            <w:tcW w:w="2922" w:type="dxa"/>
            <w:shd w:val="clear" w:color="auto" w:fill="auto"/>
            <w:noWrap/>
            <w:vAlign w:val="bottom"/>
          </w:tcPr>
          <w:p w:rsidR="00FD30AC" w:rsidRPr="009840A8" w:rsidRDefault="00FD30AC" w:rsidP="0042101B">
            <w:pPr>
              <w:spacing w:after="0" w:line="240" w:lineRule="auto"/>
              <w:rPr>
                <w:rFonts w:ascii="Arial" w:hAnsi="Arial" w:cs="Arial"/>
                <w:color w:val="000000"/>
                <w:sz w:val="24"/>
                <w:szCs w:val="24"/>
              </w:rPr>
            </w:pPr>
            <w:r w:rsidRPr="009840A8">
              <w:rPr>
                <w:rFonts w:ascii="Arial" w:eastAsia="Times New Roman" w:hAnsi="Arial" w:cs="Arial"/>
                <w:color w:val="000000"/>
                <w:sz w:val="24"/>
                <w:szCs w:val="24"/>
                <w:lang w:val="en-US"/>
              </w:rPr>
              <w:t xml:space="preserve">Fe </w:t>
            </w:r>
          </w:p>
        </w:tc>
        <w:tc>
          <w:tcPr>
            <w:tcW w:w="1280"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54.45</w:t>
            </w:r>
          </w:p>
        </w:tc>
        <w:tc>
          <w:tcPr>
            <w:tcW w:w="1561"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77.90</w:t>
            </w:r>
          </w:p>
        </w:tc>
        <w:tc>
          <w:tcPr>
            <w:tcW w:w="1559"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67.83</w:t>
            </w:r>
          </w:p>
        </w:tc>
        <w:tc>
          <w:tcPr>
            <w:tcW w:w="1418" w:type="dxa"/>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31.31</w:t>
            </w:r>
          </w:p>
        </w:tc>
      </w:tr>
      <w:tr w:rsidR="00FD30AC" w:rsidRPr="009840A8" w:rsidTr="0042101B">
        <w:trPr>
          <w:trHeight w:val="300"/>
          <w:jc w:val="center"/>
        </w:trPr>
        <w:tc>
          <w:tcPr>
            <w:tcW w:w="2922" w:type="dxa"/>
            <w:shd w:val="clear" w:color="auto" w:fill="auto"/>
            <w:noWrap/>
            <w:vAlign w:val="bottom"/>
          </w:tcPr>
          <w:p w:rsidR="00FD30AC" w:rsidRPr="009840A8" w:rsidRDefault="00FD30AC" w:rsidP="0042101B">
            <w:pPr>
              <w:spacing w:after="0" w:line="240" w:lineRule="auto"/>
              <w:rPr>
                <w:rFonts w:ascii="Arial" w:hAnsi="Arial" w:cs="Arial"/>
                <w:color w:val="000000"/>
                <w:sz w:val="24"/>
                <w:szCs w:val="24"/>
              </w:rPr>
            </w:pPr>
            <w:proofErr w:type="spellStart"/>
            <w:r w:rsidRPr="009840A8">
              <w:rPr>
                <w:rFonts w:ascii="Arial" w:eastAsia="Times New Roman" w:hAnsi="Arial" w:cs="Arial"/>
                <w:color w:val="000000"/>
                <w:sz w:val="24"/>
                <w:szCs w:val="24"/>
                <w:lang w:val="en-US"/>
              </w:rPr>
              <w:t>Mn</w:t>
            </w:r>
            <w:proofErr w:type="spellEnd"/>
            <w:r w:rsidRPr="009840A8">
              <w:rPr>
                <w:rFonts w:ascii="Arial" w:eastAsia="Times New Roman" w:hAnsi="Arial" w:cs="Arial"/>
                <w:color w:val="000000"/>
                <w:sz w:val="24"/>
                <w:szCs w:val="24"/>
                <w:lang w:val="en-US"/>
              </w:rPr>
              <w:t xml:space="preserve"> </w:t>
            </w:r>
          </w:p>
        </w:tc>
        <w:tc>
          <w:tcPr>
            <w:tcW w:w="1280"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0.87</w:t>
            </w:r>
          </w:p>
        </w:tc>
        <w:tc>
          <w:tcPr>
            <w:tcW w:w="1561"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2.91</w:t>
            </w:r>
          </w:p>
        </w:tc>
        <w:tc>
          <w:tcPr>
            <w:tcW w:w="1559" w:type="dxa"/>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0.17</w:t>
            </w:r>
          </w:p>
        </w:tc>
        <w:tc>
          <w:tcPr>
            <w:tcW w:w="1418" w:type="dxa"/>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0.44</w:t>
            </w:r>
          </w:p>
        </w:tc>
      </w:tr>
      <w:tr w:rsidR="00FD30AC" w:rsidRPr="009840A8" w:rsidTr="0042101B">
        <w:trPr>
          <w:trHeight w:val="300"/>
          <w:jc w:val="center"/>
        </w:trPr>
        <w:tc>
          <w:tcPr>
            <w:tcW w:w="2922" w:type="dxa"/>
            <w:tcBorders>
              <w:bottom w:val="single" w:sz="4" w:space="0" w:color="auto"/>
            </w:tcBorders>
            <w:shd w:val="clear" w:color="auto" w:fill="auto"/>
            <w:noWrap/>
            <w:vAlign w:val="bottom"/>
          </w:tcPr>
          <w:p w:rsidR="00FD30AC" w:rsidRPr="009840A8" w:rsidRDefault="00FD30AC" w:rsidP="0042101B">
            <w:pPr>
              <w:spacing w:after="0" w:line="240" w:lineRule="auto"/>
              <w:rPr>
                <w:rFonts w:ascii="Arial" w:hAnsi="Arial" w:cs="Arial"/>
                <w:color w:val="000000"/>
                <w:sz w:val="24"/>
                <w:szCs w:val="24"/>
              </w:rPr>
            </w:pPr>
            <w:r w:rsidRPr="009840A8">
              <w:rPr>
                <w:rFonts w:ascii="Arial" w:eastAsia="Times New Roman" w:hAnsi="Arial" w:cs="Arial"/>
                <w:color w:val="000000"/>
                <w:sz w:val="24"/>
                <w:szCs w:val="24"/>
                <w:lang w:val="en-US"/>
              </w:rPr>
              <w:t xml:space="preserve">Zn </w:t>
            </w:r>
          </w:p>
        </w:tc>
        <w:tc>
          <w:tcPr>
            <w:tcW w:w="1280" w:type="dxa"/>
            <w:tcBorders>
              <w:bottom w:val="single" w:sz="4" w:space="0" w:color="auto"/>
            </w:tcBorders>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1.93</w:t>
            </w:r>
          </w:p>
        </w:tc>
        <w:tc>
          <w:tcPr>
            <w:tcW w:w="1561" w:type="dxa"/>
            <w:tcBorders>
              <w:bottom w:val="single" w:sz="4" w:space="0" w:color="auto"/>
            </w:tcBorders>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3.11</w:t>
            </w:r>
          </w:p>
        </w:tc>
        <w:tc>
          <w:tcPr>
            <w:tcW w:w="1559" w:type="dxa"/>
            <w:tcBorders>
              <w:bottom w:val="single" w:sz="4" w:space="0" w:color="auto"/>
            </w:tcBorders>
            <w:shd w:val="clear" w:color="auto" w:fill="auto"/>
            <w:noWrap/>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7.04</w:t>
            </w:r>
          </w:p>
        </w:tc>
        <w:tc>
          <w:tcPr>
            <w:tcW w:w="1418" w:type="dxa"/>
            <w:tcBorders>
              <w:bottom w:val="single" w:sz="4" w:space="0" w:color="auto"/>
            </w:tcBorders>
            <w:vAlign w:val="bottom"/>
          </w:tcPr>
          <w:p w:rsidR="00FD30AC" w:rsidRPr="009840A8" w:rsidRDefault="00FD30AC" w:rsidP="0042101B">
            <w:pPr>
              <w:spacing w:after="0" w:line="240" w:lineRule="auto"/>
              <w:jc w:val="right"/>
              <w:rPr>
                <w:rFonts w:ascii="Arial" w:hAnsi="Arial" w:cs="Arial"/>
                <w:color w:val="000000"/>
                <w:sz w:val="24"/>
                <w:szCs w:val="24"/>
              </w:rPr>
            </w:pPr>
            <w:r w:rsidRPr="009840A8">
              <w:rPr>
                <w:rFonts w:ascii="Arial" w:eastAsia="Times New Roman" w:hAnsi="Arial" w:cs="Arial"/>
                <w:color w:val="000000"/>
                <w:sz w:val="24"/>
                <w:szCs w:val="24"/>
                <w:lang w:val="en-US"/>
              </w:rPr>
              <w:t>0.86</w:t>
            </w:r>
          </w:p>
        </w:tc>
      </w:tr>
    </w:tbl>
    <w:p w:rsidR="00187D48" w:rsidRPr="009840A8" w:rsidRDefault="00187D48" w:rsidP="006B41D2">
      <w:pPr>
        <w:autoSpaceDE w:val="0"/>
        <w:autoSpaceDN w:val="0"/>
        <w:adjustRightInd w:val="0"/>
        <w:spacing w:after="0" w:line="360" w:lineRule="auto"/>
        <w:ind w:firstLine="708"/>
        <w:jc w:val="both"/>
        <w:rPr>
          <w:rFonts w:ascii="Arial" w:eastAsia="Times New Roman" w:hAnsi="Arial" w:cs="Arial"/>
          <w:sz w:val="24"/>
          <w:szCs w:val="24"/>
          <w:lang w:val="en-US"/>
        </w:rPr>
      </w:pPr>
    </w:p>
    <w:p w:rsidR="006B41D2" w:rsidRPr="009840A8" w:rsidRDefault="006B41D2" w:rsidP="00724369">
      <w:pPr>
        <w:autoSpaceDE w:val="0"/>
        <w:autoSpaceDN w:val="0"/>
        <w:adjustRightInd w:val="0"/>
        <w:spacing w:after="0" w:line="360" w:lineRule="auto"/>
        <w:ind w:firstLine="284"/>
        <w:jc w:val="both"/>
        <w:rPr>
          <w:rFonts w:ascii="Arial" w:eastAsia="Times New Roman" w:hAnsi="Arial" w:cs="Arial"/>
          <w:sz w:val="24"/>
          <w:szCs w:val="24"/>
          <w:lang w:val="en-US"/>
        </w:rPr>
      </w:pPr>
      <w:r w:rsidRPr="009840A8">
        <w:rPr>
          <w:rFonts w:ascii="Arial" w:eastAsia="Times New Roman" w:hAnsi="Arial" w:cs="Arial"/>
          <w:sz w:val="24"/>
          <w:szCs w:val="24"/>
          <w:lang w:val="en-US"/>
        </w:rPr>
        <w:t xml:space="preserve">The plants were evaluated at the end of the vegetative season (28 DAA) and at the end of the reproductive period (56 DAA). The vegetative season finished when plants showed the first flower buds. Towards the end of </w:t>
      </w:r>
      <w:r w:rsidR="00FB6531">
        <w:rPr>
          <w:rFonts w:ascii="Arial" w:eastAsia="Times New Roman" w:hAnsi="Arial" w:cs="Arial"/>
          <w:sz w:val="24"/>
          <w:szCs w:val="24"/>
          <w:lang w:val="en-US"/>
        </w:rPr>
        <w:t xml:space="preserve">the </w:t>
      </w:r>
      <w:r w:rsidRPr="009840A8">
        <w:rPr>
          <w:rFonts w:ascii="Arial" w:eastAsia="Times New Roman" w:hAnsi="Arial" w:cs="Arial"/>
          <w:sz w:val="24"/>
          <w:szCs w:val="24"/>
          <w:lang w:val="en-US"/>
        </w:rPr>
        <w:t>reproductive period</w:t>
      </w:r>
      <w:r w:rsidR="00FB6531">
        <w:rPr>
          <w:rFonts w:ascii="Arial" w:eastAsia="Times New Roman" w:hAnsi="Arial" w:cs="Arial"/>
          <w:sz w:val="24"/>
          <w:szCs w:val="24"/>
          <w:lang w:val="en-US"/>
        </w:rPr>
        <w:t>, the marketing point</w:t>
      </w:r>
      <w:r w:rsidRPr="009840A8">
        <w:rPr>
          <w:rFonts w:ascii="Arial" w:eastAsia="Times New Roman" w:hAnsi="Arial" w:cs="Arial"/>
          <w:sz w:val="24"/>
          <w:szCs w:val="24"/>
          <w:lang w:val="en-US"/>
        </w:rPr>
        <w:t xml:space="preserve"> was adopted, when flowers reached two open circles. </w:t>
      </w:r>
    </w:p>
    <w:p w:rsidR="00EA5FE8" w:rsidRPr="009840A8" w:rsidRDefault="00D86142" w:rsidP="00724369">
      <w:pPr>
        <w:spacing w:after="0" w:line="360" w:lineRule="auto"/>
        <w:ind w:firstLine="284"/>
        <w:jc w:val="both"/>
        <w:rPr>
          <w:rFonts w:ascii="Arial" w:hAnsi="Arial" w:cs="Arial"/>
          <w:sz w:val="24"/>
          <w:szCs w:val="24"/>
          <w:lang w:val="en-US"/>
        </w:rPr>
      </w:pPr>
      <w:r w:rsidRPr="009840A8">
        <w:rPr>
          <w:rFonts w:ascii="Arial" w:hAnsi="Arial" w:cs="Arial"/>
          <w:sz w:val="24"/>
          <w:szCs w:val="24"/>
          <w:lang w:val="en-US"/>
        </w:rPr>
        <w:t>Number of inf</w:t>
      </w:r>
      <w:r w:rsidR="00CB4F02">
        <w:rPr>
          <w:rFonts w:ascii="Arial" w:hAnsi="Arial" w:cs="Arial"/>
          <w:sz w:val="24"/>
          <w:szCs w:val="24"/>
          <w:lang w:val="en-US"/>
        </w:rPr>
        <w:t>lorescences, inflorescence</w:t>
      </w:r>
      <w:r w:rsidRPr="009840A8">
        <w:rPr>
          <w:rFonts w:ascii="Arial" w:hAnsi="Arial" w:cs="Arial"/>
          <w:sz w:val="24"/>
          <w:szCs w:val="24"/>
          <w:lang w:val="en-US"/>
        </w:rPr>
        <w:t xml:space="preserve"> dry matter, stem height</w:t>
      </w:r>
      <w:r w:rsidR="00CB4F02">
        <w:rPr>
          <w:rFonts w:ascii="Arial" w:hAnsi="Arial" w:cs="Arial"/>
          <w:sz w:val="24"/>
          <w:szCs w:val="24"/>
          <w:lang w:val="en-US"/>
        </w:rPr>
        <w:t>, head diameter</w:t>
      </w:r>
      <w:r w:rsidR="00AE54D1">
        <w:rPr>
          <w:rFonts w:ascii="Arial" w:hAnsi="Arial" w:cs="Arial"/>
          <w:sz w:val="24"/>
          <w:szCs w:val="24"/>
          <w:lang w:val="en-US"/>
        </w:rPr>
        <w:t>,</w:t>
      </w:r>
      <w:r w:rsidR="00CB4F02">
        <w:rPr>
          <w:rFonts w:ascii="Arial" w:hAnsi="Arial" w:cs="Arial"/>
          <w:sz w:val="24"/>
          <w:szCs w:val="24"/>
          <w:lang w:val="en-US"/>
        </w:rPr>
        <w:t xml:space="preserve"> and ste</w:t>
      </w:r>
      <w:r w:rsidRPr="009840A8">
        <w:rPr>
          <w:rFonts w:ascii="Arial" w:hAnsi="Arial" w:cs="Arial"/>
          <w:sz w:val="24"/>
          <w:szCs w:val="24"/>
          <w:lang w:val="en-US"/>
        </w:rPr>
        <w:t xml:space="preserve">m diameter were determined. </w:t>
      </w:r>
      <w:r w:rsidR="00AE54D1">
        <w:rPr>
          <w:rFonts w:ascii="Arial" w:hAnsi="Arial" w:cs="Arial"/>
          <w:sz w:val="24"/>
          <w:szCs w:val="24"/>
          <w:lang w:val="en-US"/>
        </w:rPr>
        <w:t>For evaluation of inflorescence</w:t>
      </w:r>
      <w:r w:rsidRPr="009840A8">
        <w:rPr>
          <w:rFonts w:ascii="Arial" w:hAnsi="Arial" w:cs="Arial"/>
          <w:sz w:val="24"/>
          <w:szCs w:val="24"/>
          <w:lang w:val="en-US"/>
        </w:rPr>
        <w:t xml:space="preserve"> dry matter</w:t>
      </w:r>
      <w:r w:rsidR="00A16E18" w:rsidRPr="009840A8">
        <w:rPr>
          <w:rFonts w:ascii="Arial" w:hAnsi="Arial" w:cs="Arial"/>
          <w:sz w:val="24"/>
          <w:szCs w:val="24"/>
          <w:lang w:val="en-US"/>
        </w:rPr>
        <w:t>, drying</w:t>
      </w:r>
      <w:r w:rsidRPr="009840A8">
        <w:rPr>
          <w:rFonts w:ascii="Arial" w:hAnsi="Arial" w:cs="Arial"/>
          <w:sz w:val="24"/>
          <w:szCs w:val="24"/>
          <w:lang w:val="en-US"/>
        </w:rPr>
        <w:t xml:space="preserve"> was carried out in a</w:t>
      </w:r>
      <w:r w:rsidR="00AE54D1">
        <w:rPr>
          <w:rFonts w:ascii="Arial" w:hAnsi="Arial" w:cs="Arial"/>
          <w:sz w:val="24"/>
          <w:szCs w:val="24"/>
          <w:lang w:val="en-US"/>
        </w:rPr>
        <w:t>n oven</w:t>
      </w:r>
      <w:r w:rsidRPr="009840A8">
        <w:rPr>
          <w:rFonts w:ascii="Arial" w:hAnsi="Arial" w:cs="Arial"/>
          <w:sz w:val="24"/>
          <w:szCs w:val="24"/>
          <w:lang w:val="en-US"/>
        </w:rPr>
        <w:t xml:space="preserve"> at 65</w:t>
      </w:r>
      <w:r w:rsidR="00E67799" w:rsidRPr="009840A8">
        <w:rPr>
          <w:rFonts w:ascii="Arial" w:hAnsi="Arial" w:cs="Arial"/>
          <w:sz w:val="24"/>
          <w:szCs w:val="24"/>
          <w:lang w:val="en-US"/>
        </w:rPr>
        <w:t xml:space="preserve"> </w:t>
      </w:r>
      <w:r w:rsidRPr="009840A8">
        <w:rPr>
          <w:rFonts w:ascii="Arial" w:hAnsi="Arial" w:cs="Arial"/>
          <w:sz w:val="24"/>
          <w:szCs w:val="24"/>
          <w:lang w:val="en-US"/>
        </w:rPr>
        <w:t>°</w:t>
      </w:r>
      <w:r w:rsidR="00A16E18" w:rsidRPr="009840A8">
        <w:rPr>
          <w:rFonts w:ascii="Arial" w:hAnsi="Arial" w:cs="Arial"/>
          <w:sz w:val="24"/>
          <w:szCs w:val="24"/>
          <w:lang w:val="en-US"/>
        </w:rPr>
        <w:t>C with forced air circulation</w:t>
      </w:r>
      <w:r w:rsidRPr="009840A8">
        <w:rPr>
          <w:rFonts w:ascii="Arial" w:hAnsi="Arial" w:cs="Arial"/>
          <w:sz w:val="24"/>
          <w:szCs w:val="24"/>
          <w:lang w:val="en-US"/>
        </w:rPr>
        <w:t>,</w:t>
      </w:r>
      <w:r w:rsidR="00A16E18" w:rsidRPr="009840A8">
        <w:rPr>
          <w:rFonts w:ascii="Arial" w:hAnsi="Arial" w:cs="Arial"/>
          <w:sz w:val="24"/>
          <w:szCs w:val="24"/>
          <w:lang w:val="en-US"/>
        </w:rPr>
        <w:t xml:space="preserve"> until constant mass</w:t>
      </w:r>
      <w:r w:rsidRPr="009840A8">
        <w:rPr>
          <w:rFonts w:ascii="Arial" w:hAnsi="Arial" w:cs="Arial"/>
          <w:sz w:val="24"/>
          <w:szCs w:val="24"/>
          <w:lang w:val="en-US"/>
        </w:rPr>
        <w:t xml:space="preserve"> was reached. </w:t>
      </w:r>
      <w:r w:rsidRPr="00964A5A">
        <w:rPr>
          <w:rFonts w:ascii="Arial" w:hAnsi="Arial" w:cs="Arial"/>
          <w:sz w:val="24"/>
          <w:szCs w:val="24"/>
          <w:lang w:val="en-US"/>
        </w:rPr>
        <w:t>S</w:t>
      </w:r>
      <w:r w:rsidR="00964A5A" w:rsidRPr="00964A5A">
        <w:rPr>
          <w:rFonts w:ascii="Arial" w:hAnsi="Arial" w:cs="Arial"/>
          <w:sz w:val="24"/>
          <w:szCs w:val="24"/>
          <w:lang w:val="en-US"/>
        </w:rPr>
        <w:t>tem height</w:t>
      </w:r>
      <w:r w:rsidR="00A16E18" w:rsidRPr="00964A5A">
        <w:rPr>
          <w:rFonts w:ascii="Arial" w:hAnsi="Arial" w:cs="Arial"/>
          <w:sz w:val="24"/>
          <w:szCs w:val="24"/>
          <w:lang w:val="en-US"/>
        </w:rPr>
        <w:t xml:space="preserve"> was measured using a ruler graduated in millimeters from the upper</w:t>
      </w:r>
      <w:r w:rsidRPr="00964A5A">
        <w:rPr>
          <w:rFonts w:ascii="Arial" w:hAnsi="Arial" w:cs="Arial"/>
          <w:sz w:val="24"/>
          <w:szCs w:val="24"/>
          <w:lang w:val="en-US"/>
        </w:rPr>
        <w:t xml:space="preserve"> pot</w:t>
      </w:r>
      <w:r w:rsidR="00A16E18" w:rsidRPr="00964A5A">
        <w:rPr>
          <w:rFonts w:ascii="Arial" w:hAnsi="Arial" w:cs="Arial"/>
          <w:sz w:val="24"/>
          <w:szCs w:val="24"/>
          <w:lang w:val="en-US"/>
        </w:rPr>
        <w:t xml:space="preserve"> portion to below the</w:t>
      </w:r>
      <w:r w:rsidRPr="00964A5A">
        <w:rPr>
          <w:rFonts w:ascii="Arial" w:hAnsi="Arial" w:cs="Arial"/>
          <w:sz w:val="24"/>
          <w:szCs w:val="24"/>
          <w:lang w:val="en-US"/>
        </w:rPr>
        <w:t xml:space="preserve"> inflorescence insertion. H</w:t>
      </w:r>
      <w:r w:rsidR="00964A5A" w:rsidRPr="00964A5A">
        <w:rPr>
          <w:rFonts w:ascii="Arial" w:hAnsi="Arial" w:cs="Arial"/>
          <w:sz w:val="24"/>
          <w:szCs w:val="24"/>
          <w:lang w:val="en-US"/>
        </w:rPr>
        <w:t xml:space="preserve">ead diameter </w:t>
      </w:r>
      <w:r w:rsidRPr="00964A5A">
        <w:rPr>
          <w:rFonts w:ascii="Arial" w:hAnsi="Arial" w:cs="Arial"/>
          <w:sz w:val="24"/>
          <w:szCs w:val="24"/>
          <w:lang w:val="en-US"/>
        </w:rPr>
        <w:t xml:space="preserve">and </w:t>
      </w:r>
      <w:r w:rsidR="00964A5A" w:rsidRPr="00964A5A">
        <w:rPr>
          <w:rFonts w:ascii="Arial" w:hAnsi="Arial" w:cs="Arial"/>
          <w:sz w:val="24"/>
          <w:szCs w:val="24"/>
          <w:lang w:val="en-US"/>
        </w:rPr>
        <w:t>stem diameter w</w:t>
      </w:r>
      <w:r w:rsidR="00A16E18" w:rsidRPr="00964A5A">
        <w:rPr>
          <w:rFonts w:ascii="Arial" w:hAnsi="Arial" w:cs="Arial"/>
          <w:sz w:val="24"/>
          <w:szCs w:val="24"/>
          <w:lang w:val="en-US"/>
        </w:rPr>
        <w:t>ere measured</w:t>
      </w:r>
      <w:r w:rsidRPr="00964A5A">
        <w:rPr>
          <w:rFonts w:ascii="Arial" w:hAnsi="Arial" w:cs="Arial"/>
          <w:sz w:val="24"/>
          <w:szCs w:val="24"/>
          <w:lang w:val="en-US"/>
        </w:rPr>
        <w:t xml:space="preserve"> with a digital caliper, with </w:t>
      </w:r>
      <w:r w:rsidR="00964A5A" w:rsidRPr="00964A5A">
        <w:rPr>
          <w:rFonts w:ascii="Arial" w:hAnsi="Arial" w:cs="Arial"/>
          <w:sz w:val="24"/>
          <w:szCs w:val="24"/>
          <w:lang w:val="en-US"/>
        </w:rPr>
        <w:t>stem diameter</w:t>
      </w:r>
      <w:r w:rsidRPr="009840A8">
        <w:rPr>
          <w:rFonts w:ascii="Arial" w:hAnsi="Arial" w:cs="Arial"/>
          <w:sz w:val="24"/>
          <w:szCs w:val="24"/>
          <w:lang w:val="en-US"/>
        </w:rPr>
        <w:t xml:space="preserve"> being</w:t>
      </w:r>
      <w:r w:rsidR="00A16E18" w:rsidRPr="009840A8">
        <w:rPr>
          <w:rFonts w:ascii="Arial" w:hAnsi="Arial" w:cs="Arial"/>
          <w:sz w:val="24"/>
          <w:szCs w:val="24"/>
          <w:lang w:val="en-US"/>
        </w:rPr>
        <w:t xml:space="preserve"> measured at 5.0 cm below the inflorescence insertion.</w:t>
      </w:r>
    </w:p>
    <w:p w:rsidR="00A16E18" w:rsidRPr="009840A8" w:rsidRDefault="00A16E18" w:rsidP="00724369">
      <w:pPr>
        <w:spacing w:after="0" w:line="360" w:lineRule="auto"/>
        <w:ind w:firstLine="284"/>
        <w:jc w:val="both"/>
        <w:rPr>
          <w:rFonts w:ascii="Arial" w:hAnsi="Arial" w:cs="Arial"/>
          <w:sz w:val="24"/>
          <w:szCs w:val="24"/>
          <w:lang w:val="en-US"/>
        </w:rPr>
      </w:pPr>
      <w:r w:rsidRPr="009840A8">
        <w:rPr>
          <w:rFonts w:ascii="Arial" w:hAnsi="Arial" w:cs="Arial"/>
          <w:sz w:val="24"/>
          <w:szCs w:val="24"/>
          <w:lang w:val="en-US"/>
        </w:rPr>
        <w:t xml:space="preserve">To ensure correct </w:t>
      </w:r>
      <w:r w:rsidR="00D86142" w:rsidRPr="009840A8">
        <w:rPr>
          <w:rFonts w:ascii="Arial" w:hAnsi="Arial" w:cs="Arial"/>
          <w:sz w:val="24"/>
          <w:szCs w:val="24"/>
          <w:lang w:val="en-US"/>
        </w:rPr>
        <w:t>substrate sampling, plants were removed from pots</w:t>
      </w:r>
      <w:r w:rsidRPr="009840A8">
        <w:rPr>
          <w:rFonts w:ascii="Arial" w:hAnsi="Arial" w:cs="Arial"/>
          <w:sz w:val="24"/>
          <w:szCs w:val="24"/>
          <w:lang w:val="en-US"/>
        </w:rPr>
        <w:t xml:space="preserve">, since </w:t>
      </w:r>
      <w:r w:rsidR="00D86142" w:rsidRPr="009840A8">
        <w:rPr>
          <w:rFonts w:ascii="Arial" w:hAnsi="Arial" w:cs="Arial"/>
          <w:sz w:val="24"/>
          <w:szCs w:val="24"/>
          <w:lang w:val="en-US"/>
        </w:rPr>
        <w:t>inflorescences were assessed</w:t>
      </w:r>
      <w:r w:rsidRPr="009840A8">
        <w:rPr>
          <w:rFonts w:ascii="Arial" w:hAnsi="Arial" w:cs="Arial"/>
          <w:sz w:val="24"/>
          <w:szCs w:val="24"/>
          <w:lang w:val="en-US"/>
        </w:rPr>
        <w:t xml:space="preserve"> separately and destructively.</w:t>
      </w:r>
      <w:r w:rsidR="00D86142" w:rsidRPr="009840A8">
        <w:rPr>
          <w:rFonts w:ascii="Arial" w:hAnsi="Arial" w:cs="Arial"/>
          <w:sz w:val="24"/>
          <w:szCs w:val="24"/>
          <w:lang w:val="en-US"/>
        </w:rPr>
        <w:t xml:space="preserve"> The pot substrate </w:t>
      </w:r>
      <w:r w:rsidR="00717FA4" w:rsidRPr="009840A8">
        <w:rPr>
          <w:rFonts w:ascii="Arial" w:hAnsi="Arial" w:cs="Arial"/>
          <w:sz w:val="24"/>
          <w:szCs w:val="24"/>
          <w:lang w:val="en-US"/>
        </w:rPr>
        <w:t xml:space="preserve">was </w:t>
      </w:r>
      <w:r w:rsidR="00D86142" w:rsidRPr="009840A8">
        <w:rPr>
          <w:rFonts w:ascii="Arial" w:hAnsi="Arial" w:cs="Arial"/>
          <w:sz w:val="24"/>
          <w:szCs w:val="24"/>
          <w:lang w:val="en-US"/>
        </w:rPr>
        <w:t>h</w:t>
      </w:r>
      <w:r w:rsidRPr="009840A8">
        <w:rPr>
          <w:rFonts w:ascii="Arial" w:hAnsi="Arial" w:cs="Arial"/>
          <w:sz w:val="24"/>
          <w:szCs w:val="24"/>
          <w:lang w:val="en-US"/>
        </w:rPr>
        <w:t xml:space="preserve">omogenized </w:t>
      </w:r>
      <w:r w:rsidR="00D86142" w:rsidRPr="009840A8">
        <w:rPr>
          <w:rFonts w:ascii="Arial" w:hAnsi="Arial" w:cs="Arial"/>
          <w:sz w:val="24"/>
          <w:szCs w:val="24"/>
          <w:lang w:val="en-US"/>
        </w:rPr>
        <w:t>in order to ensure substrate</w:t>
      </w:r>
      <w:r w:rsidRPr="009840A8">
        <w:rPr>
          <w:rFonts w:ascii="Arial" w:hAnsi="Arial" w:cs="Arial"/>
          <w:sz w:val="24"/>
          <w:szCs w:val="24"/>
          <w:lang w:val="en-US"/>
        </w:rPr>
        <w:t xml:space="preserve"> representative collection.</w:t>
      </w:r>
      <w:r w:rsidR="003539E0">
        <w:rPr>
          <w:rFonts w:ascii="Arial" w:hAnsi="Arial" w:cs="Arial"/>
          <w:sz w:val="24"/>
          <w:szCs w:val="24"/>
          <w:lang w:val="en-US"/>
        </w:rPr>
        <w:t xml:space="preserve"> </w:t>
      </w:r>
      <w:r w:rsidR="003539E0" w:rsidRPr="009840A8">
        <w:rPr>
          <w:rFonts w:ascii="Arial" w:hAnsi="Arial" w:cs="Arial"/>
          <w:sz w:val="24"/>
          <w:szCs w:val="24"/>
          <w:lang w:val="en-US"/>
        </w:rPr>
        <w:t>After 1, 14, 28, 42</w:t>
      </w:r>
      <w:r w:rsidR="00AE54D1">
        <w:rPr>
          <w:rFonts w:ascii="Arial" w:hAnsi="Arial" w:cs="Arial"/>
          <w:sz w:val="24"/>
          <w:szCs w:val="24"/>
          <w:lang w:val="en-US"/>
        </w:rPr>
        <w:t>,</w:t>
      </w:r>
      <w:r w:rsidR="003539E0" w:rsidRPr="009840A8">
        <w:rPr>
          <w:rFonts w:ascii="Arial" w:hAnsi="Arial" w:cs="Arial"/>
          <w:sz w:val="24"/>
          <w:szCs w:val="24"/>
          <w:lang w:val="en-US"/>
        </w:rPr>
        <w:t xml:space="preserve"> and 56 DAA, </w:t>
      </w:r>
      <w:r w:rsidR="00AE54D1">
        <w:rPr>
          <w:rFonts w:ascii="Arial" w:hAnsi="Arial" w:cs="Arial"/>
          <w:sz w:val="24"/>
          <w:szCs w:val="24"/>
          <w:lang w:val="en-US"/>
        </w:rPr>
        <w:t xml:space="preserve">EC and pH of </w:t>
      </w:r>
      <w:r w:rsidR="003539E0" w:rsidRPr="009840A8">
        <w:rPr>
          <w:rFonts w:ascii="Arial" w:hAnsi="Arial" w:cs="Arial"/>
          <w:sz w:val="24"/>
          <w:szCs w:val="24"/>
          <w:lang w:val="en-US"/>
        </w:rPr>
        <w:t xml:space="preserve">all treatments </w:t>
      </w:r>
      <w:r w:rsidR="00AE54D1">
        <w:rPr>
          <w:rFonts w:ascii="Arial" w:hAnsi="Arial" w:cs="Arial"/>
          <w:sz w:val="24"/>
          <w:szCs w:val="24"/>
          <w:lang w:val="en-US"/>
        </w:rPr>
        <w:t>(</w:t>
      </w:r>
      <w:r w:rsidR="003539E0" w:rsidRPr="009840A8">
        <w:rPr>
          <w:rFonts w:ascii="Arial" w:hAnsi="Arial" w:cs="Arial"/>
          <w:sz w:val="24"/>
          <w:szCs w:val="24"/>
          <w:lang w:val="en-US"/>
        </w:rPr>
        <w:t>substrate solution</w:t>
      </w:r>
      <w:r w:rsidR="00AE54D1">
        <w:rPr>
          <w:rFonts w:ascii="Arial" w:hAnsi="Arial" w:cs="Arial"/>
          <w:sz w:val="24"/>
          <w:szCs w:val="24"/>
          <w:lang w:val="en-US"/>
        </w:rPr>
        <w:t>s)</w:t>
      </w:r>
      <w:r w:rsidR="003539E0" w:rsidRPr="009840A8">
        <w:rPr>
          <w:rFonts w:ascii="Arial" w:hAnsi="Arial" w:cs="Arial"/>
          <w:sz w:val="24"/>
          <w:szCs w:val="24"/>
          <w:lang w:val="en-US"/>
        </w:rPr>
        <w:t xml:space="preserve"> were assessed according to the 1:5 (</w:t>
      </w:r>
      <w:proofErr w:type="spellStart"/>
      <w:r w:rsidR="003539E0" w:rsidRPr="009840A8">
        <w:rPr>
          <w:rFonts w:ascii="Arial" w:hAnsi="Arial" w:cs="Arial"/>
          <w:sz w:val="24"/>
          <w:szCs w:val="24"/>
          <w:lang w:val="en-US"/>
        </w:rPr>
        <w:t>m</w:t>
      </w:r>
      <w:r w:rsidR="00AE54D1">
        <w:rPr>
          <w:rFonts w:ascii="Arial" w:hAnsi="Arial" w:cs="Arial"/>
          <w:sz w:val="24"/>
          <w:szCs w:val="24"/>
          <w:lang w:val="en-US"/>
        </w:rPr>
        <w:t>ass:</w:t>
      </w:r>
      <w:r w:rsidR="003539E0" w:rsidRPr="009840A8">
        <w:rPr>
          <w:rFonts w:ascii="Arial" w:hAnsi="Arial" w:cs="Arial"/>
          <w:sz w:val="24"/>
          <w:szCs w:val="24"/>
          <w:lang w:val="en-US"/>
        </w:rPr>
        <w:t>v</w:t>
      </w:r>
      <w:r w:rsidR="00AE54D1">
        <w:rPr>
          <w:rFonts w:ascii="Arial" w:hAnsi="Arial" w:cs="Arial"/>
          <w:sz w:val="24"/>
          <w:szCs w:val="24"/>
          <w:lang w:val="en-US"/>
        </w:rPr>
        <w:t>olume</w:t>
      </w:r>
      <w:proofErr w:type="spellEnd"/>
      <w:r w:rsidR="003539E0" w:rsidRPr="009840A8">
        <w:rPr>
          <w:rFonts w:ascii="Arial" w:hAnsi="Arial" w:cs="Arial"/>
          <w:sz w:val="24"/>
          <w:szCs w:val="24"/>
          <w:lang w:val="en-US"/>
        </w:rPr>
        <w:t xml:space="preserve">) methodology proposed by </w:t>
      </w:r>
      <w:proofErr w:type="spellStart"/>
      <w:r w:rsidR="003539E0" w:rsidRPr="009840A8">
        <w:rPr>
          <w:rFonts w:ascii="Arial" w:hAnsi="Arial" w:cs="Arial"/>
          <w:sz w:val="24"/>
          <w:szCs w:val="24"/>
          <w:lang w:val="en-US"/>
        </w:rPr>
        <w:t>Brasil</w:t>
      </w:r>
      <w:proofErr w:type="spellEnd"/>
      <w:r w:rsidR="003539E0" w:rsidRPr="009840A8">
        <w:rPr>
          <w:rFonts w:ascii="Arial" w:hAnsi="Arial" w:cs="Arial"/>
          <w:sz w:val="24"/>
          <w:szCs w:val="24"/>
          <w:lang w:val="en-US"/>
        </w:rPr>
        <w:t xml:space="preserve"> (2007).</w:t>
      </w:r>
    </w:p>
    <w:p w:rsidR="00EA5FE8" w:rsidRPr="009840A8" w:rsidRDefault="00A16E18" w:rsidP="00724369">
      <w:pPr>
        <w:spacing w:after="0" w:line="360" w:lineRule="auto"/>
        <w:ind w:firstLine="284"/>
        <w:jc w:val="both"/>
        <w:rPr>
          <w:rFonts w:ascii="Arial" w:hAnsi="Arial" w:cs="Arial"/>
          <w:sz w:val="24"/>
          <w:szCs w:val="24"/>
          <w:lang w:val="en-US"/>
        </w:rPr>
      </w:pPr>
      <w:r w:rsidRPr="009840A8">
        <w:rPr>
          <w:rFonts w:ascii="Arial" w:hAnsi="Arial" w:cs="Arial"/>
          <w:sz w:val="24"/>
          <w:szCs w:val="24"/>
          <w:lang w:val="en-US"/>
        </w:rPr>
        <w:t>Initially, exploratory data analysis</w:t>
      </w:r>
      <w:r w:rsidR="00D86142" w:rsidRPr="009840A8">
        <w:rPr>
          <w:rFonts w:ascii="Arial" w:hAnsi="Arial" w:cs="Arial"/>
          <w:sz w:val="24"/>
          <w:szCs w:val="24"/>
          <w:lang w:val="en-US"/>
        </w:rPr>
        <w:t xml:space="preserve"> was performed</w:t>
      </w:r>
      <w:r w:rsidRPr="009840A8">
        <w:rPr>
          <w:rFonts w:ascii="Arial" w:hAnsi="Arial" w:cs="Arial"/>
          <w:sz w:val="24"/>
          <w:szCs w:val="24"/>
          <w:lang w:val="en-US"/>
        </w:rPr>
        <w:t xml:space="preserve"> and analysis of variance</w:t>
      </w:r>
      <w:r w:rsidR="00D86142" w:rsidRPr="009840A8">
        <w:rPr>
          <w:rFonts w:ascii="Arial" w:hAnsi="Arial" w:cs="Arial"/>
          <w:sz w:val="24"/>
          <w:szCs w:val="24"/>
          <w:lang w:val="en-US"/>
        </w:rPr>
        <w:t xml:space="preserve"> assumptions were verified. Later, </w:t>
      </w:r>
      <w:r w:rsidRPr="009840A8">
        <w:rPr>
          <w:rFonts w:ascii="Arial" w:hAnsi="Arial" w:cs="Arial"/>
          <w:sz w:val="24"/>
          <w:szCs w:val="24"/>
          <w:lang w:val="en-US"/>
        </w:rPr>
        <w:t>data were submitted to</w:t>
      </w:r>
      <w:r w:rsidR="00D86142" w:rsidRPr="009840A8">
        <w:rPr>
          <w:rFonts w:ascii="Arial" w:hAnsi="Arial" w:cs="Arial"/>
          <w:sz w:val="24"/>
          <w:szCs w:val="24"/>
          <w:lang w:val="en-US"/>
        </w:rPr>
        <w:t xml:space="preserve"> analysis of</w:t>
      </w:r>
      <w:r w:rsidRPr="009840A8">
        <w:rPr>
          <w:rFonts w:ascii="Arial" w:hAnsi="Arial" w:cs="Arial"/>
          <w:sz w:val="24"/>
          <w:szCs w:val="24"/>
          <w:lang w:val="en-US"/>
        </w:rPr>
        <w:t xml:space="preserve"> variance </w:t>
      </w:r>
      <w:r w:rsidR="00D86142" w:rsidRPr="009840A8">
        <w:rPr>
          <w:rFonts w:ascii="Arial" w:hAnsi="Arial" w:cs="Arial"/>
          <w:sz w:val="24"/>
          <w:szCs w:val="24"/>
          <w:lang w:val="en-US"/>
        </w:rPr>
        <w:t>to see if there was</w:t>
      </w:r>
      <w:r w:rsidRPr="009840A8">
        <w:rPr>
          <w:rFonts w:ascii="Arial" w:hAnsi="Arial" w:cs="Arial"/>
          <w:sz w:val="24"/>
          <w:szCs w:val="24"/>
          <w:lang w:val="en-US"/>
        </w:rPr>
        <w:t xml:space="preserve"> any</w:t>
      </w:r>
      <w:r w:rsidR="00D86142" w:rsidRPr="009840A8">
        <w:rPr>
          <w:rFonts w:ascii="Arial" w:hAnsi="Arial" w:cs="Arial"/>
          <w:sz w:val="24"/>
          <w:szCs w:val="24"/>
          <w:lang w:val="en-US"/>
        </w:rPr>
        <w:t xml:space="preserve"> treatment</w:t>
      </w:r>
      <w:r w:rsidRPr="009840A8">
        <w:rPr>
          <w:rFonts w:ascii="Arial" w:hAnsi="Arial" w:cs="Arial"/>
          <w:sz w:val="24"/>
          <w:szCs w:val="24"/>
          <w:lang w:val="en-US"/>
        </w:rPr>
        <w:t xml:space="preserve"> significant effect. When there was significance, Tukey</w:t>
      </w:r>
      <w:r w:rsidR="00D86142" w:rsidRPr="009840A8">
        <w:rPr>
          <w:rFonts w:ascii="Arial" w:hAnsi="Arial" w:cs="Arial"/>
          <w:sz w:val="24"/>
          <w:szCs w:val="24"/>
          <w:lang w:val="en-US"/>
        </w:rPr>
        <w:t>’s</w:t>
      </w:r>
      <w:r w:rsidRPr="009840A8">
        <w:rPr>
          <w:rFonts w:ascii="Arial" w:hAnsi="Arial" w:cs="Arial"/>
          <w:sz w:val="24"/>
          <w:szCs w:val="24"/>
          <w:lang w:val="en-US"/>
        </w:rPr>
        <w:t xml:space="preserve"> test at 5% probability </w:t>
      </w:r>
      <w:r w:rsidR="00D86142" w:rsidRPr="009840A8">
        <w:rPr>
          <w:rFonts w:ascii="Arial" w:hAnsi="Arial" w:cs="Arial"/>
          <w:sz w:val="24"/>
          <w:szCs w:val="24"/>
          <w:lang w:val="en-US"/>
        </w:rPr>
        <w:t xml:space="preserve">was applied </w:t>
      </w:r>
      <w:r w:rsidRPr="009840A8">
        <w:rPr>
          <w:rFonts w:ascii="Arial" w:hAnsi="Arial" w:cs="Arial"/>
          <w:sz w:val="24"/>
          <w:szCs w:val="24"/>
          <w:lang w:val="en-US"/>
        </w:rPr>
        <w:t>to compare means.</w:t>
      </w:r>
    </w:p>
    <w:p w:rsidR="00D7532B" w:rsidRPr="009840A8" w:rsidRDefault="00D7532B" w:rsidP="006B41D2">
      <w:pPr>
        <w:autoSpaceDE w:val="0"/>
        <w:autoSpaceDN w:val="0"/>
        <w:adjustRightInd w:val="0"/>
        <w:spacing w:after="0" w:line="360" w:lineRule="auto"/>
        <w:jc w:val="both"/>
        <w:rPr>
          <w:rFonts w:ascii="Arial" w:hAnsi="Arial" w:cs="Arial"/>
          <w:b/>
          <w:sz w:val="24"/>
          <w:szCs w:val="24"/>
          <w:lang w:val="en-US"/>
        </w:rPr>
      </w:pPr>
    </w:p>
    <w:p w:rsidR="00E720D2" w:rsidRPr="009840A8" w:rsidRDefault="00560CA6" w:rsidP="00C52E8D">
      <w:pPr>
        <w:autoSpaceDE w:val="0"/>
        <w:autoSpaceDN w:val="0"/>
        <w:adjustRightInd w:val="0"/>
        <w:spacing w:after="0" w:line="360" w:lineRule="auto"/>
        <w:jc w:val="both"/>
        <w:rPr>
          <w:rFonts w:ascii="Arial" w:hAnsi="Arial" w:cs="Arial"/>
          <w:b/>
          <w:sz w:val="24"/>
          <w:szCs w:val="24"/>
          <w:lang w:val="en-US"/>
        </w:rPr>
      </w:pPr>
      <w:r>
        <w:rPr>
          <w:rFonts w:ascii="Arial" w:hAnsi="Arial" w:cs="Arial"/>
          <w:b/>
          <w:sz w:val="24"/>
          <w:szCs w:val="24"/>
          <w:lang w:val="en-US"/>
        </w:rPr>
        <w:t>Results a</w:t>
      </w:r>
      <w:r w:rsidRPr="009840A8">
        <w:rPr>
          <w:rFonts w:ascii="Arial" w:hAnsi="Arial" w:cs="Arial"/>
          <w:b/>
          <w:sz w:val="24"/>
          <w:szCs w:val="24"/>
          <w:lang w:val="en-US"/>
        </w:rPr>
        <w:t>nd Discussion</w:t>
      </w:r>
    </w:p>
    <w:p w:rsidR="00CF39D0" w:rsidRPr="009840A8" w:rsidRDefault="00CF39D0" w:rsidP="00CF39D0">
      <w:pPr>
        <w:autoSpaceDE w:val="0"/>
        <w:autoSpaceDN w:val="0"/>
        <w:adjustRightInd w:val="0"/>
        <w:spacing w:after="0" w:line="360" w:lineRule="auto"/>
        <w:ind w:firstLine="284"/>
        <w:jc w:val="both"/>
        <w:rPr>
          <w:rFonts w:ascii="Arial" w:hAnsi="Arial" w:cs="Arial"/>
          <w:sz w:val="24"/>
          <w:szCs w:val="24"/>
          <w:lang w:val="en-US"/>
        </w:rPr>
      </w:pPr>
      <w:r w:rsidRPr="009840A8">
        <w:rPr>
          <w:rFonts w:ascii="Arial" w:hAnsi="Arial" w:cs="Arial"/>
          <w:sz w:val="24"/>
          <w:szCs w:val="24"/>
          <w:lang w:val="en-US"/>
        </w:rPr>
        <w:t>There was a statistically significant difference (p</w:t>
      </w:r>
      <w:r w:rsidR="007B1747">
        <w:rPr>
          <w:rFonts w:ascii="Times New Roman" w:hAnsi="Times New Roman"/>
          <w:sz w:val="24"/>
          <w:szCs w:val="24"/>
          <w:lang w:val="en-US"/>
        </w:rPr>
        <w:t>≤</w:t>
      </w:r>
      <w:r w:rsidRPr="009840A8">
        <w:rPr>
          <w:rFonts w:ascii="Arial" w:hAnsi="Arial" w:cs="Arial"/>
          <w:sz w:val="24"/>
          <w:szCs w:val="24"/>
          <w:lang w:val="en-US"/>
        </w:rPr>
        <w:t xml:space="preserve"> 0.05) </w:t>
      </w:r>
      <w:r w:rsidR="00AE54D1">
        <w:rPr>
          <w:rFonts w:ascii="Arial" w:hAnsi="Arial" w:cs="Arial"/>
          <w:sz w:val="24"/>
          <w:szCs w:val="24"/>
          <w:lang w:val="en-US"/>
        </w:rPr>
        <w:t>among</w:t>
      </w:r>
      <w:r w:rsidRPr="009840A8">
        <w:rPr>
          <w:rFonts w:ascii="Arial" w:hAnsi="Arial" w:cs="Arial"/>
          <w:sz w:val="24"/>
          <w:szCs w:val="24"/>
          <w:lang w:val="en-US"/>
        </w:rPr>
        <w:t xml:space="preserve"> treatments</w:t>
      </w:r>
      <w:r>
        <w:rPr>
          <w:rFonts w:ascii="Arial" w:hAnsi="Arial" w:cs="Arial"/>
          <w:sz w:val="24"/>
          <w:szCs w:val="24"/>
          <w:lang w:val="en-US"/>
        </w:rPr>
        <w:t xml:space="preserve"> </w:t>
      </w:r>
      <w:r w:rsidRPr="009840A8">
        <w:rPr>
          <w:rFonts w:ascii="Arial" w:hAnsi="Arial" w:cs="Arial"/>
          <w:sz w:val="24"/>
          <w:szCs w:val="24"/>
          <w:lang w:val="en-US"/>
        </w:rPr>
        <w:t>at 28</w:t>
      </w:r>
      <w:r>
        <w:rPr>
          <w:rFonts w:ascii="Arial" w:hAnsi="Arial" w:cs="Arial"/>
          <w:sz w:val="24"/>
          <w:szCs w:val="24"/>
          <w:lang w:val="en-US"/>
        </w:rPr>
        <w:t xml:space="preserve"> and 14</w:t>
      </w:r>
      <w:r w:rsidRPr="009840A8">
        <w:rPr>
          <w:rFonts w:ascii="Arial" w:hAnsi="Arial" w:cs="Arial"/>
          <w:sz w:val="24"/>
          <w:szCs w:val="24"/>
          <w:lang w:val="en-US"/>
        </w:rPr>
        <w:t xml:space="preserve"> DAA. However, T</w:t>
      </w:r>
      <w:r w:rsidR="000B5733">
        <w:rPr>
          <w:rFonts w:ascii="Arial" w:hAnsi="Arial" w:cs="Arial"/>
          <w:sz w:val="24"/>
          <w:szCs w:val="24"/>
          <w:vertAlign w:val="subscript"/>
          <w:lang w:val="en-US"/>
        </w:rPr>
        <w:t>1</w:t>
      </w:r>
      <w:r w:rsidRPr="009840A8">
        <w:rPr>
          <w:rFonts w:ascii="Arial" w:hAnsi="Arial" w:cs="Arial"/>
          <w:sz w:val="24"/>
          <w:szCs w:val="24"/>
          <w:lang w:val="en-US"/>
        </w:rPr>
        <w:t xml:space="preserve"> was similar to T</w:t>
      </w:r>
      <w:r w:rsidRPr="009840A8">
        <w:rPr>
          <w:rFonts w:ascii="Arial" w:hAnsi="Arial" w:cs="Arial"/>
          <w:sz w:val="24"/>
          <w:szCs w:val="24"/>
          <w:vertAlign w:val="subscript"/>
          <w:lang w:val="en-US"/>
        </w:rPr>
        <w:t>3</w:t>
      </w:r>
      <w:r w:rsidRPr="009840A8">
        <w:rPr>
          <w:rFonts w:ascii="Arial" w:hAnsi="Arial" w:cs="Arial"/>
          <w:sz w:val="24"/>
          <w:szCs w:val="24"/>
          <w:lang w:val="en-US"/>
        </w:rPr>
        <w:t xml:space="preserve"> and T</w:t>
      </w:r>
      <w:r w:rsidRPr="009840A8">
        <w:rPr>
          <w:rFonts w:ascii="Arial" w:hAnsi="Arial" w:cs="Arial"/>
          <w:sz w:val="24"/>
          <w:szCs w:val="24"/>
          <w:vertAlign w:val="subscript"/>
          <w:lang w:val="en-US"/>
        </w:rPr>
        <w:t>4</w:t>
      </w:r>
      <w:r w:rsidRPr="009840A8">
        <w:rPr>
          <w:rFonts w:ascii="Arial" w:hAnsi="Arial" w:cs="Arial"/>
          <w:sz w:val="24"/>
          <w:szCs w:val="24"/>
          <w:lang w:val="en-US"/>
        </w:rPr>
        <w:t>, with low pH, resulting in a higher EC.</w:t>
      </w:r>
    </w:p>
    <w:p w:rsidR="00677375" w:rsidRDefault="003539E0" w:rsidP="00724369">
      <w:pPr>
        <w:autoSpaceDE w:val="0"/>
        <w:autoSpaceDN w:val="0"/>
        <w:adjustRightInd w:val="0"/>
        <w:spacing w:after="0" w:line="360" w:lineRule="auto"/>
        <w:ind w:firstLine="284"/>
        <w:jc w:val="both"/>
        <w:rPr>
          <w:rFonts w:ascii="Arial" w:hAnsi="Arial" w:cs="Arial"/>
          <w:sz w:val="24"/>
          <w:szCs w:val="24"/>
          <w:lang w:val="en-US"/>
        </w:rPr>
      </w:pPr>
      <w:r>
        <w:rPr>
          <w:rFonts w:ascii="Arial" w:hAnsi="Arial" w:cs="Arial"/>
          <w:sz w:val="24"/>
          <w:szCs w:val="24"/>
          <w:lang w:val="en-US"/>
        </w:rPr>
        <w:t xml:space="preserve">The minimum pH for gerbera cultivation in </w:t>
      </w:r>
      <w:r w:rsidR="00D86142" w:rsidRPr="009840A8">
        <w:rPr>
          <w:rFonts w:ascii="Arial" w:hAnsi="Arial" w:cs="Arial"/>
          <w:sz w:val="24"/>
          <w:szCs w:val="24"/>
          <w:lang w:val="en-US"/>
        </w:rPr>
        <w:t xml:space="preserve">substrate solution is </w:t>
      </w:r>
      <w:r w:rsidR="00A16E18" w:rsidRPr="009840A8">
        <w:rPr>
          <w:rFonts w:ascii="Arial" w:hAnsi="Arial" w:cs="Arial"/>
          <w:sz w:val="24"/>
          <w:szCs w:val="24"/>
          <w:lang w:val="en-US"/>
        </w:rPr>
        <w:t>5.5 (</w:t>
      </w:r>
      <w:proofErr w:type="spellStart"/>
      <w:r w:rsidR="00D86142" w:rsidRPr="009840A8">
        <w:rPr>
          <w:rFonts w:ascii="Arial" w:hAnsi="Arial" w:cs="Arial"/>
          <w:bCs/>
          <w:sz w:val="24"/>
          <w:szCs w:val="24"/>
          <w:lang w:val="en-US"/>
        </w:rPr>
        <w:t>C</w:t>
      </w:r>
      <w:r w:rsidR="00DD7DFA" w:rsidRPr="009840A8">
        <w:rPr>
          <w:rFonts w:ascii="Arial" w:hAnsi="Arial" w:cs="Arial"/>
          <w:bCs/>
          <w:sz w:val="24"/>
          <w:szCs w:val="24"/>
          <w:lang w:val="en-US"/>
        </w:rPr>
        <w:t>avins</w:t>
      </w:r>
      <w:proofErr w:type="spellEnd"/>
      <w:r w:rsidR="00D86142" w:rsidRPr="009840A8">
        <w:rPr>
          <w:rFonts w:ascii="Arial" w:hAnsi="Arial" w:cs="Arial"/>
          <w:bCs/>
          <w:sz w:val="24"/>
          <w:szCs w:val="24"/>
          <w:lang w:val="en-US"/>
        </w:rPr>
        <w:t xml:space="preserve"> </w:t>
      </w:r>
      <w:r w:rsidR="00D86142" w:rsidRPr="00DD7DFA">
        <w:rPr>
          <w:rFonts w:ascii="Arial" w:hAnsi="Arial" w:cs="Arial"/>
          <w:bCs/>
          <w:sz w:val="24"/>
          <w:szCs w:val="24"/>
          <w:lang w:val="en-US"/>
        </w:rPr>
        <w:t>et al.,</w:t>
      </w:r>
      <w:r w:rsidR="00D86142" w:rsidRPr="009840A8">
        <w:rPr>
          <w:rFonts w:ascii="Arial" w:hAnsi="Arial" w:cs="Arial"/>
          <w:bCs/>
          <w:sz w:val="24"/>
          <w:szCs w:val="24"/>
          <w:lang w:val="en-US"/>
        </w:rPr>
        <w:t xml:space="preserve"> 2000</w:t>
      </w:r>
      <w:r w:rsidR="00A16E18" w:rsidRPr="009A5E18">
        <w:rPr>
          <w:rFonts w:ascii="Arial" w:hAnsi="Arial" w:cs="Arial"/>
          <w:sz w:val="24"/>
          <w:szCs w:val="24"/>
          <w:lang w:val="en-US"/>
        </w:rPr>
        <w:t>), given that value</w:t>
      </w:r>
      <w:r w:rsidR="00D86142" w:rsidRPr="009A5E18">
        <w:rPr>
          <w:rFonts w:ascii="Arial" w:hAnsi="Arial" w:cs="Arial"/>
          <w:sz w:val="24"/>
          <w:szCs w:val="24"/>
          <w:lang w:val="en-US"/>
        </w:rPr>
        <w:t>s above 6.5 cause</w:t>
      </w:r>
      <w:r w:rsidR="00A16E18" w:rsidRPr="009A5E18">
        <w:rPr>
          <w:rFonts w:ascii="Arial" w:hAnsi="Arial" w:cs="Arial"/>
          <w:sz w:val="24"/>
          <w:szCs w:val="24"/>
          <w:lang w:val="en-US"/>
        </w:rPr>
        <w:t xml:space="preserve"> decreased production in </w:t>
      </w:r>
      <w:r>
        <w:rPr>
          <w:rFonts w:ascii="Arial" w:hAnsi="Arial" w:cs="Arial"/>
          <w:sz w:val="24"/>
          <w:szCs w:val="24"/>
          <w:lang w:val="en-US"/>
        </w:rPr>
        <w:t>these</w:t>
      </w:r>
      <w:r w:rsidRPr="009A5E18">
        <w:rPr>
          <w:rFonts w:ascii="Arial" w:hAnsi="Arial" w:cs="Arial"/>
          <w:sz w:val="24"/>
          <w:szCs w:val="24"/>
          <w:lang w:val="en-US"/>
        </w:rPr>
        <w:t xml:space="preserve"> </w:t>
      </w:r>
      <w:r w:rsidR="00D86142" w:rsidRPr="009A5E18">
        <w:rPr>
          <w:rFonts w:ascii="Arial" w:hAnsi="Arial" w:cs="Arial"/>
          <w:sz w:val="24"/>
          <w:szCs w:val="24"/>
          <w:lang w:val="en-US"/>
        </w:rPr>
        <w:t xml:space="preserve">plants </w:t>
      </w:r>
      <w:r w:rsidR="00A16E18" w:rsidRPr="009A5E18">
        <w:rPr>
          <w:rFonts w:ascii="Arial" w:hAnsi="Arial" w:cs="Arial"/>
          <w:sz w:val="24"/>
          <w:szCs w:val="24"/>
          <w:lang w:val="en-US"/>
        </w:rPr>
        <w:t>(</w:t>
      </w:r>
      <w:proofErr w:type="spellStart"/>
      <w:r w:rsidR="00A16E18" w:rsidRPr="009A5E18">
        <w:rPr>
          <w:rFonts w:ascii="Arial" w:hAnsi="Arial" w:cs="Arial"/>
          <w:sz w:val="24"/>
          <w:szCs w:val="24"/>
          <w:lang w:val="en-US"/>
        </w:rPr>
        <w:t>S</w:t>
      </w:r>
      <w:r w:rsidR="00DD7DFA" w:rsidRPr="009A5E18">
        <w:rPr>
          <w:rFonts w:ascii="Arial" w:hAnsi="Arial" w:cs="Arial"/>
          <w:sz w:val="24"/>
          <w:szCs w:val="24"/>
          <w:lang w:val="en-US"/>
        </w:rPr>
        <w:t>avvas</w:t>
      </w:r>
      <w:proofErr w:type="spellEnd"/>
      <w:r w:rsidR="00D86142" w:rsidRPr="009A5E18">
        <w:rPr>
          <w:rFonts w:ascii="Arial" w:hAnsi="Arial" w:cs="Arial"/>
          <w:sz w:val="24"/>
          <w:szCs w:val="24"/>
          <w:lang w:val="en-US"/>
        </w:rPr>
        <w:t xml:space="preserve"> </w:t>
      </w:r>
      <w:r w:rsidR="00DD7DFA">
        <w:rPr>
          <w:rFonts w:ascii="Arial" w:hAnsi="Arial" w:cs="Arial"/>
          <w:sz w:val="24"/>
          <w:szCs w:val="24"/>
          <w:lang w:val="en-US"/>
        </w:rPr>
        <w:t>&amp;</w:t>
      </w:r>
      <w:r w:rsidR="00D86142" w:rsidRPr="009840A8">
        <w:rPr>
          <w:rFonts w:ascii="Arial" w:hAnsi="Arial" w:cs="Arial"/>
          <w:sz w:val="24"/>
          <w:szCs w:val="24"/>
          <w:lang w:val="en-US"/>
        </w:rPr>
        <w:t xml:space="preserve"> </w:t>
      </w:r>
      <w:proofErr w:type="spellStart"/>
      <w:r w:rsidR="00D86142" w:rsidRPr="009840A8">
        <w:rPr>
          <w:rFonts w:ascii="Arial" w:hAnsi="Arial" w:cs="Arial"/>
          <w:sz w:val="24"/>
          <w:szCs w:val="24"/>
          <w:lang w:val="en-US"/>
        </w:rPr>
        <w:t>G</w:t>
      </w:r>
      <w:r w:rsidR="00DD7DFA" w:rsidRPr="009840A8">
        <w:rPr>
          <w:rFonts w:ascii="Arial" w:hAnsi="Arial" w:cs="Arial"/>
          <w:sz w:val="24"/>
          <w:szCs w:val="24"/>
          <w:lang w:val="en-US"/>
        </w:rPr>
        <w:t>izas</w:t>
      </w:r>
      <w:proofErr w:type="spellEnd"/>
      <w:r w:rsidR="00D86142" w:rsidRPr="009840A8">
        <w:rPr>
          <w:rFonts w:ascii="Arial" w:hAnsi="Arial" w:cs="Arial"/>
          <w:sz w:val="24"/>
          <w:szCs w:val="24"/>
          <w:lang w:val="en-US"/>
        </w:rPr>
        <w:t>, 2002). The pH values in</w:t>
      </w:r>
      <w:r w:rsidR="00A16E18" w:rsidRPr="009840A8">
        <w:rPr>
          <w:rFonts w:ascii="Arial" w:hAnsi="Arial" w:cs="Arial"/>
          <w:sz w:val="24"/>
          <w:szCs w:val="24"/>
          <w:lang w:val="en-US"/>
        </w:rPr>
        <w:t xml:space="preserve"> all treatments were within the range </w:t>
      </w:r>
      <w:r w:rsidR="00A16E18" w:rsidRPr="009840A8">
        <w:rPr>
          <w:rFonts w:ascii="Arial" w:hAnsi="Arial" w:cs="Arial"/>
          <w:sz w:val="24"/>
          <w:szCs w:val="24"/>
          <w:lang w:val="en-US"/>
        </w:rPr>
        <w:lastRenderedPageBreak/>
        <w:t xml:space="preserve">indicated </w:t>
      </w:r>
      <w:r w:rsidR="00FB2103" w:rsidRPr="009840A8">
        <w:rPr>
          <w:rFonts w:ascii="Arial" w:hAnsi="Arial" w:cs="Arial"/>
          <w:sz w:val="24"/>
          <w:szCs w:val="24"/>
          <w:lang w:val="en-US"/>
        </w:rPr>
        <w:t>as</w:t>
      </w:r>
      <w:r w:rsidR="00A16E18" w:rsidRPr="009840A8">
        <w:rPr>
          <w:rFonts w:ascii="Arial" w:hAnsi="Arial" w:cs="Arial"/>
          <w:sz w:val="24"/>
          <w:szCs w:val="24"/>
          <w:lang w:val="en-US"/>
        </w:rPr>
        <w:t xml:space="preserve"> ideal (pH 5.5 to 6.5) (Table </w:t>
      </w:r>
      <w:r w:rsidR="000B5733">
        <w:rPr>
          <w:rFonts w:ascii="Arial" w:hAnsi="Arial" w:cs="Arial"/>
          <w:sz w:val="24"/>
          <w:szCs w:val="24"/>
          <w:lang w:val="en-US"/>
        </w:rPr>
        <w:t>3</w:t>
      </w:r>
      <w:r w:rsidR="00A16E18" w:rsidRPr="009840A8">
        <w:rPr>
          <w:rFonts w:ascii="Arial" w:hAnsi="Arial" w:cs="Arial"/>
          <w:sz w:val="24"/>
          <w:szCs w:val="24"/>
          <w:lang w:val="en-US"/>
        </w:rPr>
        <w:t xml:space="preserve">). </w:t>
      </w:r>
      <w:r>
        <w:rPr>
          <w:rFonts w:ascii="Arial" w:hAnsi="Arial" w:cs="Arial"/>
          <w:sz w:val="24"/>
          <w:szCs w:val="24"/>
          <w:lang w:val="en-US"/>
        </w:rPr>
        <w:t xml:space="preserve">These values are important, according to </w:t>
      </w:r>
      <w:r w:rsidR="00A16E18" w:rsidRPr="009840A8">
        <w:rPr>
          <w:rFonts w:ascii="Arial" w:hAnsi="Arial" w:cs="Arial"/>
          <w:sz w:val="24"/>
          <w:szCs w:val="24"/>
          <w:lang w:val="en-US"/>
        </w:rPr>
        <w:t xml:space="preserve">Barbosa </w:t>
      </w:r>
      <w:r w:rsidR="00A16E18" w:rsidRPr="00DD7DFA">
        <w:rPr>
          <w:rFonts w:ascii="Arial" w:hAnsi="Arial" w:cs="Arial"/>
          <w:sz w:val="24"/>
          <w:szCs w:val="24"/>
          <w:lang w:val="en-US"/>
        </w:rPr>
        <w:t>et al.</w:t>
      </w:r>
      <w:r w:rsidR="00A16E18" w:rsidRPr="009840A8">
        <w:rPr>
          <w:rFonts w:ascii="Arial" w:hAnsi="Arial" w:cs="Arial"/>
          <w:sz w:val="24"/>
          <w:szCs w:val="24"/>
          <w:lang w:val="en-US"/>
        </w:rPr>
        <w:t xml:space="preserve"> (2009)</w:t>
      </w:r>
      <w:r w:rsidR="00AE54D1">
        <w:rPr>
          <w:rFonts w:ascii="Arial" w:hAnsi="Arial" w:cs="Arial"/>
          <w:sz w:val="24"/>
          <w:szCs w:val="24"/>
          <w:lang w:val="en-US"/>
        </w:rPr>
        <w:t>,</w:t>
      </w:r>
      <w:r w:rsidR="00A16E18" w:rsidRPr="009840A8">
        <w:rPr>
          <w:rFonts w:ascii="Arial" w:hAnsi="Arial" w:cs="Arial"/>
          <w:sz w:val="24"/>
          <w:szCs w:val="24"/>
          <w:lang w:val="en-US"/>
        </w:rPr>
        <w:t xml:space="preserve"> </w:t>
      </w:r>
      <w:r>
        <w:rPr>
          <w:rFonts w:ascii="Arial" w:hAnsi="Arial" w:cs="Arial"/>
          <w:sz w:val="24"/>
          <w:szCs w:val="24"/>
          <w:lang w:val="en-US"/>
        </w:rPr>
        <w:t xml:space="preserve">for </w:t>
      </w:r>
      <w:r w:rsidR="00A16E18" w:rsidRPr="009840A8">
        <w:rPr>
          <w:rFonts w:ascii="Arial" w:hAnsi="Arial" w:cs="Arial"/>
          <w:sz w:val="24"/>
          <w:szCs w:val="24"/>
          <w:lang w:val="en-US"/>
        </w:rPr>
        <w:t>toxic aluminum</w:t>
      </w:r>
      <w:r w:rsidR="00FB2103" w:rsidRPr="009840A8">
        <w:rPr>
          <w:rFonts w:ascii="Arial" w:hAnsi="Arial" w:cs="Arial"/>
          <w:sz w:val="24"/>
          <w:szCs w:val="24"/>
          <w:lang w:val="en-US"/>
        </w:rPr>
        <w:t xml:space="preserve"> neutralization</w:t>
      </w:r>
      <w:r w:rsidR="00A16E18" w:rsidRPr="009840A8">
        <w:rPr>
          <w:rFonts w:ascii="Arial" w:hAnsi="Arial" w:cs="Arial"/>
          <w:sz w:val="24"/>
          <w:szCs w:val="24"/>
          <w:lang w:val="en-US"/>
        </w:rPr>
        <w:t xml:space="preserve">, </w:t>
      </w:r>
      <w:proofErr w:type="spellStart"/>
      <w:r w:rsidR="00A16E18" w:rsidRPr="009840A8">
        <w:rPr>
          <w:rFonts w:ascii="Arial" w:hAnsi="Arial" w:cs="Arial"/>
          <w:sz w:val="24"/>
          <w:szCs w:val="24"/>
          <w:lang w:val="en-US"/>
        </w:rPr>
        <w:t>Mn</w:t>
      </w:r>
      <w:proofErr w:type="spellEnd"/>
      <w:r w:rsidR="00A16E18" w:rsidRPr="009840A8">
        <w:rPr>
          <w:rFonts w:ascii="Arial" w:hAnsi="Arial" w:cs="Arial"/>
          <w:sz w:val="24"/>
          <w:szCs w:val="24"/>
          <w:lang w:val="en-US"/>
        </w:rPr>
        <w:t xml:space="preserve"> toxicity</w:t>
      </w:r>
      <w:r w:rsidR="00FB2103" w:rsidRPr="009840A8">
        <w:rPr>
          <w:rFonts w:ascii="Arial" w:hAnsi="Arial" w:cs="Arial"/>
          <w:sz w:val="24"/>
          <w:szCs w:val="24"/>
          <w:lang w:val="en-US"/>
        </w:rPr>
        <w:t xml:space="preserve"> elimination, </w:t>
      </w:r>
      <w:r w:rsidR="00A16E18" w:rsidRPr="009840A8">
        <w:rPr>
          <w:rFonts w:ascii="Arial" w:hAnsi="Arial" w:cs="Arial"/>
          <w:sz w:val="24"/>
          <w:szCs w:val="24"/>
          <w:lang w:val="en-US"/>
        </w:rPr>
        <w:t>better nutrient utilization</w:t>
      </w:r>
      <w:r w:rsidR="00AE54D1">
        <w:rPr>
          <w:rFonts w:ascii="Arial" w:hAnsi="Arial" w:cs="Arial"/>
          <w:sz w:val="24"/>
          <w:szCs w:val="24"/>
          <w:lang w:val="en-US"/>
        </w:rPr>
        <w:t>,</w:t>
      </w:r>
      <w:r w:rsidR="00A16E18" w:rsidRPr="009840A8">
        <w:rPr>
          <w:rFonts w:ascii="Arial" w:hAnsi="Arial" w:cs="Arial"/>
          <w:sz w:val="24"/>
          <w:szCs w:val="24"/>
          <w:lang w:val="en-US"/>
        </w:rPr>
        <w:t xml:space="preserve"> and appropriate conditions for </w:t>
      </w:r>
      <w:r w:rsidR="00FB2103" w:rsidRPr="009840A8">
        <w:rPr>
          <w:rFonts w:ascii="Arial" w:hAnsi="Arial" w:cs="Arial"/>
          <w:sz w:val="24"/>
          <w:szCs w:val="24"/>
          <w:lang w:val="en-US"/>
        </w:rPr>
        <w:t xml:space="preserve">organic matter nutrient </w:t>
      </w:r>
      <w:r w:rsidR="00A16E18" w:rsidRPr="009840A8">
        <w:rPr>
          <w:rFonts w:ascii="Arial" w:hAnsi="Arial" w:cs="Arial"/>
          <w:sz w:val="24"/>
          <w:szCs w:val="24"/>
          <w:lang w:val="en-US"/>
        </w:rPr>
        <w:t xml:space="preserve">release </w:t>
      </w:r>
      <w:r w:rsidR="00FB2103" w:rsidRPr="009840A8">
        <w:rPr>
          <w:rFonts w:ascii="Arial" w:hAnsi="Arial" w:cs="Arial"/>
          <w:sz w:val="24"/>
          <w:szCs w:val="24"/>
          <w:lang w:val="en-US"/>
        </w:rPr>
        <w:t xml:space="preserve">occur </w:t>
      </w:r>
      <w:r w:rsidR="00A16E18" w:rsidRPr="009840A8">
        <w:rPr>
          <w:rFonts w:ascii="Arial" w:hAnsi="Arial" w:cs="Arial"/>
          <w:sz w:val="24"/>
          <w:szCs w:val="24"/>
          <w:lang w:val="en-US"/>
        </w:rPr>
        <w:t>at a pH of 5.5 to 6.5</w:t>
      </w:r>
      <w:r>
        <w:rPr>
          <w:rFonts w:ascii="Arial" w:hAnsi="Arial" w:cs="Arial"/>
          <w:sz w:val="24"/>
          <w:szCs w:val="24"/>
          <w:lang w:val="en-US"/>
        </w:rPr>
        <w:t>.</w:t>
      </w:r>
    </w:p>
    <w:p w:rsidR="00964A5A" w:rsidRPr="009840A8" w:rsidRDefault="00964A5A" w:rsidP="00964A5A">
      <w:pPr>
        <w:autoSpaceDE w:val="0"/>
        <w:autoSpaceDN w:val="0"/>
        <w:adjustRightInd w:val="0"/>
        <w:spacing w:after="0" w:line="360" w:lineRule="auto"/>
        <w:ind w:firstLine="708"/>
        <w:jc w:val="both"/>
        <w:rPr>
          <w:rFonts w:ascii="Arial" w:hAnsi="Arial" w:cs="Arial"/>
          <w:sz w:val="24"/>
          <w:szCs w:val="24"/>
          <w:lang w:val="en-US"/>
        </w:rPr>
      </w:pPr>
    </w:p>
    <w:p w:rsidR="00964A5A" w:rsidRDefault="00964A5A" w:rsidP="00964A5A">
      <w:pPr>
        <w:autoSpaceDE w:val="0"/>
        <w:autoSpaceDN w:val="0"/>
        <w:adjustRightInd w:val="0"/>
        <w:spacing w:after="0" w:line="240" w:lineRule="auto"/>
        <w:ind w:left="993" w:hanging="993"/>
        <w:jc w:val="both"/>
        <w:rPr>
          <w:rFonts w:ascii="Arial" w:hAnsi="Arial" w:cs="Arial"/>
          <w:sz w:val="24"/>
          <w:szCs w:val="24"/>
          <w:lang w:val="en-US"/>
        </w:rPr>
      </w:pPr>
      <w:r w:rsidRPr="009840A8">
        <w:rPr>
          <w:rFonts w:ascii="Arial" w:hAnsi="Arial" w:cs="Arial"/>
          <w:b/>
          <w:sz w:val="24"/>
          <w:szCs w:val="24"/>
          <w:lang w:val="en-US"/>
        </w:rPr>
        <w:t xml:space="preserve">Table </w:t>
      </w:r>
      <w:r>
        <w:rPr>
          <w:rFonts w:ascii="Arial" w:hAnsi="Arial" w:cs="Arial"/>
          <w:b/>
          <w:sz w:val="24"/>
          <w:szCs w:val="24"/>
          <w:lang w:val="en-US"/>
        </w:rPr>
        <w:t>3</w:t>
      </w:r>
      <w:r w:rsidRPr="009840A8">
        <w:rPr>
          <w:rFonts w:ascii="Arial" w:hAnsi="Arial" w:cs="Arial"/>
          <w:b/>
          <w:sz w:val="24"/>
          <w:szCs w:val="24"/>
          <w:lang w:val="en-US"/>
        </w:rPr>
        <w:t>.</w:t>
      </w:r>
      <w:r w:rsidRPr="009840A8">
        <w:rPr>
          <w:rFonts w:ascii="Arial" w:hAnsi="Arial" w:cs="Arial"/>
          <w:sz w:val="24"/>
          <w:szCs w:val="24"/>
          <w:lang w:val="en-US"/>
        </w:rPr>
        <w:t xml:space="preserve"> Substrate solution pH mean values related to mineral fertilization and organic fertilization with liquid organic fertilizers.</w:t>
      </w:r>
    </w:p>
    <w:p w:rsidR="00B23CB7" w:rsidRPr="009840A8" w:rsidRDefault="00B23CB7" w:rsidP="00964A5A">
      <w:pPr>
        <w:autoSpaceDE w:val="0"/>
        <w:autoSpaceDN w:val="0"/>
        <w:adjustRightInd w:val="0"/>
        <w:spacing w:after="0" w:line="240" w:lineRule="auto"/>
        <w:ind w:left="993" w:hanging="993"/>
        <w:jc w:val="both"/>
        <w:rPr>
          <w:rFonts w:ascii="Arial" w:hAnsi="Arial" w:cs="Arial"/>
          <w:sz w:val="24"/>
          <w:szCs w:val="24"/>
          <w:lang w:val="en-US"/>
        </w:rPr>
      </w:pPr>
    </w:p>
    <w:tbl>
      <w:tblPr>
        <w:tblW w:w="8744" w:type="dxa"/>
        <w:jc w:val="center"/>
        <w:tblBorders>
          <w:top w:val="single" w:sz="4" w:space="0" w:color="auto"/>
          <w:bottom w:val="single" w:sz="4" w:space="0" w:color="auto"/>
        </w:tblBorders>
        <w:tblCellMar>
          <w:left w:w="70" w:type="dxa"/>
          <w:right w:w="70" w:type="dxa"/>
        </w:tblCellMar>
        <w:tblLook w:val="04A0"/>
      </w:tblPr>
      <w:tblGrid>
        <w:gridCol w:w="993"/>
        <w:gridCol w:w="1559"/>
        <w:gridCol w:w="1828"/>
        <w:gridCol w:w="1544"/>
        <w:gridCol w:w="1134"/>
        <w:gridCol w:w="1686"/>
      </w:tblGrid>
      <w:tr w:rsidR="00964A5A" w:rsidRPr="009840A8" w:rsidTr="00B23CB7">
        <w:trPr>
          <w:trHeight w:val="300"/>
          <w:jc w:val="center"/>
        </w:trPr>
        <w:tc>
          <w:tcPr>
            <w:tcW w:w="993" w:type="dxa"/>
            <w:tcBorders>
              <w:top w:val="single" w:sz="4" w:space="0" w:color="auto"/>
              <w:bottom w:val="nil"/>
            </w:tcBorders>
            <w:shd w:val="clear" w:color="auto" w:fill="auto"/>
            <w:noWrap/>
            <w:vAlign w:val="bottom"/>
          </w:tcPr>
          <w:p w:rsidR="00964A5A" w:rsidRPr="00467326" w:rsidRDefault="00964A5A" w:rsidP="00E81010">
            <w:pPr>
              <w:spacing w:after="0" w:line="240" w:lineRule="auto"/>
              <w:rPr>
                <w:rFonts w:ascii="Arial" w:eastAsia="Times New Roman" w:hAnsi="Arial" w:cs="Arial"/>
                <w:color w:val="000000"/>
                <w:sz w:val="24"/>
                <w:szCs w:val="24"/>
                <w:lang w:val="en-US" w:eastAsia="pt-BR"/>
                <w:rPrChange w:id="1" w:author="Revisor" w:date="2018-03-07T09:35:00Z">
                  <w:rPr>
                    <w:rFonts w:ascii="Arial" w:eastAsia="Times New Roman" w:hAnsi="Arial" w:cs="Arial"/>
                    <w:color w:val="000000"/>
                    <w:sz w:val="24"/>
                    <w:szCs w:val="24"/>
                    <w:lang w:eastAsia="pt-BR"/>
                  </w:rPr>
                </w:rPrChange>
              </w:rPr>
            </w:pPr>
          </w:p>
        </w:tc>
        <w:tc>
          <w:tcPr>
            <w:tcW w:w="7751" w:type="dxa"/>
            <w:gridSpan w:val="5"/>
            <w:tcBorders>
              <w:top w:val="single" w:sz="4" w:space="0" w:color="auto"/>
              <w:bottom w:val="nil"/>
            </w:tcBorders>
            <w:shd w:val="clear" w:color="auto" w:fill="auto"/>
            <w:noWrap/>
            <w:vAlign w:val="bottom"/>
          </w:tcPr>
          <w:p w:rsidR="00964A5A" w:rsidRPr="009840A8" w:rsidRDefault="00B23CB7" w:rsidP="00E81010">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pH - </w:t>
            </w:r>
            <w:proofErr w:type="spellStart"/>
            <w:r w:rsidR="00964A5A" w:rsidRPr="00CB4F02">
              <w:rPr>
                <w:rFonts w:ascii="Arial" w:eastAsia="Times New Roman" w:hAnsi="Arial" w:cs="Arial"/>
                <w:color w:val="000000"/>
                <w:sz w:val="24"/>
                <w:szCs w:val="24"/>
                <w:lang w:eastAsia="pt-BR"/>
              </w:rPr>
              <w:t>Days</w:t>
            </w:r>
            <w:proofErr w:type="spellEnd"/>
            <w:r w:rsidR="00964A5A" w:rsidRPr="00CB4F02">
              <w:rPr>
                <w:rFonts w:ascii="Arial" w:eastAsia="Times New Roman" w:hAnsi="Arial" w:cs="Arial"/>
                <w:color w:val="000000"/>
                <w:sz w:val="24"/>
                <w:szCs w:val="24"/>
                <w:lang w:eastAsia="pt-BR"/>
              </w:rPr>
              <w:t xml:space="preserve"> </w:t>
            </w:r>
            <w:proofErr w:type="spellStart"/>
            <w:r w:rsidR="00964A5A" w:rsidRPr="00CB4F02">
              <w:rPr>
                <w:rFonts w:ascii="Arial" w:eastAsia="Times New Roman" w:hAnsi="Arial" w:cs="Arial"/>
                <w:color w:val="000000"/>
                <w:sz w:val="24"/>
                <w:szCs w:val="24"/>
                <w:lang w:eastAsia="pt-BR"/>
              </w:rPr>
              <w:t>after</w:t>
            </w:r>
            <w:proofErr w:type="spellEnd"/>
            <w:r w:rsidR="00964A5A" w:rsidRPr="00CB4F02">
              <w:rPr>
                <w:rFonts w:ascii="Arial" w:eastAsia="Times New Roman" w:hAnsi="Arial" w:cs="Arial"/>
                <w:color w:val="000000"/>
                <w:sz w:val="24"/>
                <w:szCs w:val="24"/>
                <w:lang w:eastAsia="pt-BR"/>
              </w:rPr>
              <w:t xml:space="preserve"> </w:t>
            </w:r>
            <w:proofErr w:type="spellStart"/>
            <w:r w:rsidR="00964A5A" w:rsidRPr="00CB4F02">
              <w:rPr>
                <w:rFonts w:ascii="Arial" w:eastAsia="Times New Roman" w:hAnsi="Arial" w:cs="Arial"/>
                <w:color w:val="000000"/>
                <w:sz w:val="24"/>
                <w:szCs w:val="24"/>
                <w:lang w:eastAsia="pt-BR"/>
              </w:rPr>
              <w:t>acclimatization</w:t>
            </w:r>
            <w:proofErr w:type="spellEnd"/>
          </w:p>
        </w:tc>
      </w:tr>
      <w:tr w:rsidR="00964A5A" w:rsidRPr="009840A8" w:rsidTr="00E81010">
        <w:trPr>
          <w:trHeight w:val="300"/>
          <w:jc w:val="center"/>
        </w:trPr>
        <w:tc>
          <w:tcPr>
            <w:tcW w:w="993" w:type="dxa"/>
            <w:tcBorders>
              <w:top w:val="nil"/>
              <w:bottom w:val="nil"/>
            </w:tcBorders>
            <w:shd w:val="clear" w:color="auto" w:fill="auto"/>
            <w:noWrap/>
            <w:vAlign w:val="bottom"/>
            <w:hideMark/>
          </w:tcPr>
          <w:p w:rsidR="00964A5A" w:rsidRPr="009840A8" w:rsidRDefault="00964A5A" w:rsidP="00E81010">
            <w:pPr>
              <w:spacing w:after="0" w:line="240" w:lineRule="auto"/>
              <w:rPr>
                <w:rFonts w:ascii="Arial" w:eastAsia="Times New Roman" w:hAnsi="Arial" w:cs="Arial"/>
                <w:color w:val="000000"/>
                <w:sz w:val="24"/>
                <w:szCs w:val="24"/>
                <w:lang w:eastAsia="pt-BR"/>
              </w:rPr>
            </w:pPr>
          </w:p>
        </w:tc>
        <w:tc>
          <w:tcPr>
            <w:tcW w:w="1559" w:type="dxa"/>
            <w:tcBorders>
              <w:bottom w:val="nil"/>
            </w:tcBorders>
            <w:shd w:val="clear" w:color="auto" w:fill="auto"/>
            <w:noWrap/>
            <w:vAlign w:val="bottom"/>
            <w:hideMark/>
          </w:tcPr>
          <w:p w:rsidR="00964A5A" w:rsidRPr="009840A8" w:rsidRDefault="00964A5A" w:rsidP="00E81010">
            <w:pPr>
              <w:spacing w:after="0" w:line="240" w:lineRule="auto"/>
              <w:jc w:val="center"/>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1</w:t>
            </w:r>
          </w:p>
        </w:tc>
        <w:tc>
          <w:tcPr>
            <w:tcW w:w="1828" w:type="dxa"/>
            <w:tcBorders>
              <w:bottom w:val="nil"/>
            </w:tcBorders>
            <w:shd w:val="clear" w:color="auto" w:fill="auto"/>
            <w:noWrap/>
            <w:vAlign w:val="bottom"/>
            <w:hideMark/>
          </w:tcPr>
          <w:p w:rsidR="00964A5A" w:rsidRPr="009840A8" w:rsidRDefault="00964A5A" w:rsidP="00E81010">
            <w:pPr>
              <w:spacing w:after="0" w:line="240" w:lineRule="auto"/>
              <w:jc w:val="center"/>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14</w:t>
            </w:r>
          </w:p>
        </w:tc>
        <w:tc>
          <w:tcPr>
            <w:tcW w:w="1544" w:type="dxa"/>
            <w:tcBorders>
              <w:bottom w:val="nil"/>
            </w:tcBorders>
            <w:shd w:val="clear" w:color="auto" w:fill="auto"/>
            <w:noWrap/>
            <w:vAlign w:val="bottom"/>
            <w:hideMark/>
          </w:tcPr>
          <w:p w:rsidR="00964A5A" w:rsidRPr="009840A8" w:rsidRDefault="00964A5A" w:rsidP="00E81010">
            <w:pPr>
              <w:spacing w:after="0" w:line="240" w:lineRule="auto"/>
              <w:jc w:val="center"/>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28</w:t>
            </w:r>
          </w:p>
        </w:tc>
        <w:tc>
          <w:tcPr>
            <w:tcW w:w="1134" w:type="dxa"/>
            <w:tcBorders>
              <w:bottom w:val="nil"/>
            </w:tcBorders>
            <w:shd w:val="clear" w:color="auto" w:fill="auto"/>
            <w:noWrap/>
            <w:vAlign w:val="bottom"/>
            <w:hideMark/>
          </w:tcPr>
          <w:p w:rsidR="00964A5A" w:rsidRPr="009840A8" w:rsidRDefault="00964A5A" w:rsidP="00E81010">
            <w:pPr>
              <w:spacing w:after="0" w:line="240" w:lineRule="auto"/>
              <w:jc w:val="center"/>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42</w:t>
            </w:r>
          </w:p>
        </w:tc>
        <w:tc>
          <w:tcPr>
            <w:tcW w:w="1686" w:type="dxa"/>
            <w:tcBorders>
              <w:bottom w:val="nil"/>
            </w:tcBorders>
            <w:shd w:val="clear" w:color="auto" w:fill="auto"/>
            <w:noWrap/>
            <w:vAlign w:val="bottom"/>
            <w:hideMark/>
          </w:tcPr>
          <w:p w:rsidR="00964A5A" w:rsidRPr="009840A8" w:rsidRDefault="00964A5A" w:rsidP="00E81010">
            <w:pPr>
              <w:spacing w:after="0" w:line="240" w:lineRule="auto"/>
              <w:jc w:val="center"/>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56</w:t>
            </w:r>
          </w:p>
        </w:tc>
      </w:tr>
      <w:tr w:rsidR="00964A5A" w:rsidRPr="009840A8" w:rsidTr="00E81010">
        <w:trPr>
          <w:trHeight w:val="300"/>
          <w:jc w:val="center"/>
        </w:trPr>
        <w:tc>
          <w:tcPr>
            <w:tcW w:w="993" w:type="dxa"/>
            <w:tcBorders>
              <w:top w:val="single" w:sz="4" w:space="0" w:color="auto"/>
            </w:tcBorders>
            <w:shd w:val="clear" w:color="auto" w:fill="auto"/>
            <w:noWrap/>
            <w:vAlign w:val="bottom"/>
            <w:hideMark/>
          </w:tcPr>
          <w:p w:rsidR="00964A5A" w:rsidRPr="009840A8" w:rsidRDefault="00964A5A" w:rsidP="00E81010">
            <w:pPr>
              <w:spacing w:after="0" w:line="240" w:lineRule="auto"/>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T</w:t>
            </w:r>
            <w:r>
              <w:rPr>
                <w:rFonts w:ascii="Arial" w:eastAsia="Times New Roman" w:hAnsi="Arial" w:cs="Arial"/>
                <w:color w:val="000000"/>
                <w:sz w:val="24"/>
                <w:szCs w:val="24"/>
                <w:vertAlign w:val="subscript"/>
                <w:lang w:eastAsia="pt-BR"/>
              </w:rPr>
              <w:t>1</w:t>
            </w:r>
          </w:p>
        </w:tc>
        <w:tc>
          <w:tcPr>
            <w:tcW w:w="1559" w:type="dxa"/>
            <w:tcBorders>
              <w:top w:val="single" w:sz="4" w:space="0" w:color="auto"/>
            </w:tcBorders>
            <w:shd w:val="clear" w:color="auto" w:fill="auto"/>
            <w:noWrap/>
            <w:vAlign w:val="bottom"/>
            <w:hideMark/>
          </w:tcPr>
          <w:p w:rsidR="00964A5A" w:rsidRPr="009840A8" w:rsidRDefault="00964A5A" w:rsidP="00E81010">
            <w:pPr>
              <w:spacing w:after="0" w:line="240" w:lineRule="auto"/>
              <w:jc w:val="center"/>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6.27</w:t>
            </w:r>
            <w:r>
              <w:rPr>
                <w:rFonts w:ascii="Arial" w:eastAsia="Times New Roman" w:hAnsi="Arial" w:cs="Arial"/>
                <w:color w:val="000000"/>
                <w:sz w:val="24"/>
                <w:szCs w:val="24"/>
                <w:lang w:eastAsia="pt-BR"/>
              </w:rPr>
              <w:t>a</w:t>
            </w:r>
          </w:p>
        </w:tc>
        <w:tc>
          <w:tcPr>
            <w:tcW w:w="1828" w:type="dxa"/>
            <w:tcBorders>
              <w:top w:val="single" w:sz="4" w:space="0" w:color="auto"/>
            </w:tcBorders>
            <w:shd w:val="clear" w:color="auto" w:fill="auto"/>
            <w:noWrap/>
            <w:vAlign w:val="bottom"/>
            <w:hideMark/>
          </w:tcPr>
          <w:p w:rsidR="00964A5A" w:rsidRPr="009840A8" w:rsidRDefault="00964A5A" w:rsidP="00E81010">
            <w:pPr>
              <w:spacing w:after="0" w:line="240" w:lineRule="auto"/>
              <w:jc w:val="center"/>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5.58 b</w:t>
            </w:r>
          </w:p>
        </w:tc>
        <w:tc>
          <w:tcPr>
            <w:tcW w:w="1544" w:type="dxa"/>
            <w:tcBorders>
              <w:top w:val="single" w:sz="4" w:space="0" w:color="auto"/>
            </w:tcBorders>
            <w:shd w:val="clear" w:color="auto" w:fill="auto"/>
            <w:noWrap/>
            <w:vAlign w:val="bottom"/>
            <w:hideMark/>
          </w:tcPr>
          <w:p w:rsidR="00964A5A" w:rsidRPr="009840A8" w:rsidRDefault="00964A5A" w:rsidP="00E81010">
            <w:pPr>
              <w:spacing w:after="0" w:line="240" w:lineRule="auto"/>
              <w:jc w:val="center"/>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6.10 b</w:t>
            </w:r>
          </w:p>
        </w:tc>
        <w:tc>
          <w:tcPr>
            <w:tcW w:w="1134" w:type="dxa"/>
            <w:tcBorders>
              <w:top w:val="single" w:sz="4" w:space="0" w:color="auto"/>
            </w:tcBorders>
            <w:shd w:val="clear" w:color="auto" w:fill="auto"/>
            <w:noWrap/>
            <w:vAlign w:val="bottom"/>
            <w:hideMark/>
          </w:tcPr>
          <w:p w:rsidR="00964A5A" w:rsidRPr="009840A8" w:rsidRDefault="00964A5A" w:rsidP="00E81010">
            <w:pPr>
              <w:spacing w:after="0" w:line="240" w:lineRule="auto"/>
              <w:jc w:val="center"/>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6.13</w:t>
            </w:r>
            <w:r>
              <w:rPr>
                <w:rFonts w:ascii="Arial" w:eastAsia="Times New Roman" w:hAnsi="Arial" w:cs="Arial"/>
                <w:color w:val="000000"/>
                <w:sz w:val="24"/>
                <w:szCs w:val="24"/>
                <w:lang w:eastAsia="pt-BR"/>
              </w:rPr>
              <w:t>a</w:t>
            </w:r>
          </w:p>
        </w:tc>
        <w:tc>
          <w:tcPr>
            <w:tcW w:w="1686" w:type="dxa"/>
            <w:tcBorders>
              <w:top w:val="single" w:sz="4" w:space="0" w:color="auto"/>
            </w:tcBorders>
            <w:shd w:val="clear" w:color="auto" w:fill="auto"/>
            <w:noWrap/>
            <w:vAlign w:val="bottom"/>
            <w:hideMark/>
          </w:tcPr>
          <w:p w:rsidR="00964A5A" w:rsidRPr="009840A8" w:rsidRDefault="00964A5A" w:rsidP="00E81010">
            <w:pPr>
              <w:spacing w:after="0" w:line="240" w:lineRule="auto"/>
              <w:jc w:val="center"/>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6.12</w:t>
            </w:r>
            <w:r>
              <w:rPr>
                <w:rFonts w:ascii="Arial" w:eastAsia="Times New Roman" w:hAnsi="Arial" w:cs="Arial"/>
                <w:color w:val="000000"/>
                <w:sz w:val="24"/>
                <w:szCs w:val="24"/>
                <w:lang w:eastAsia="pt-BR"/>
              </w:rPr>
              <w:t>a</w:t>
            </w:r>
          </w:p>
        </w:tc>
      </w:tr>
      <w:tr w:rsidR="00964A5A" w:rsidRPr="009840A8" w:rsidTr="00E81010">
        <w:trPr>
          <w:trHeight w:val="300"/>
          <w:jc w:val="center"/>
        </w:trPr>
        <w:tc>
          <w:tcPr>
            <w:tcW w:w="993" w:type="dxa"/>
            <w:shd w:val="clear" w:color="auto" w:fill="auto"/>
            <w:noWrap/>
            <w:vAlign w:val="bottom"/>
            <w:hideMark/>
          </w:tcPr>
          <w:p w:rsidR="00964A5A" w:rsidRPr="009840A8" w:rsidRDefault="00964A5A" w:rsidP="00E81010">
            <w:pPr>
              <w:spacing w:after="0" w:line="240" w:lineRule="auto"/>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T</w:t>
            </w:r>
            <w:r>
              <w:rPr>
                <w:rFonts w:ascii="Arial" w:eastAsia="Times New Roman" w:hAnsi="Arial" w:cs="Arial"/>
                <w:color w:val="000000"/>
                <w:sz w:val="24"/>
                <w:szCs w:val="24"/>
                <w:vertAlign w:val="subscript"/>
                <w:lang w:eastAsia="pt-BR"/>
              </w:rPr>
              <w:t>2</w:t>
            </w:r>
          </w:p>
        </w:tc>
        <w:tc>
          <w:tcPr>
            <w:tcW w:w="1559" w:type="dxa"/>
            <w:shd w:val="clear" w:color="auto" w:fill="auto"/>
            <w:noWrap/>
            <w:vAlign w:val="bottom"/>
            <w:hideMark/>
          </w:tcPr>
          <w:p w:rsidR="00964A5A" w:rsidRPr="009840A8" w:rsidRDefault="00964A5A" w:rsidP="00964A5A">
            <w:pPr>
              <w:spacing w:after="0" w:line="240" w:lineRule="auto"/>
              <w:jc w:val="center"/>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6.24</w:t>
            </w:r>
            <w:r>
              <w:rPr>
                <w:rFonts w:ascii="Arial" w:eastAsia="Times New Roman" w:hAnsi="Arial" w:cs="Arial"/>
                <w:color w:val="000000"/>
                <w:sz w:val="24"/>
                <w:szCs w:val="24"/>
                <w:lang w:eastAsia="pt-BR"/>
              </w:rPr>
              <w:t>a</w:t>
            </w:r>
          </w:p>
        </w:tc>
        <w:tc>
          <w:tcPr>
            <w:tcW w:w="1828" w:type="dxa"/>
            <w:shd w:val="clear" w:color="auto" w:fill="auto"/>
            <w:noWrap/>
            <w:vAlign w:val="bottom"/>
            <w:hideMark/>
          </w:tcPr>
          <w:p w:rsidR="00964A5A" w:rsidRPr="009840A8" w:rsidRDefault="00964A5A" w:rsidP="00E81010">
            <w:pPr>
              <w:spacing w:after="0" w:line="240" w:lineRule="auto"/>
              <w:jc w:val="center"/>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6.10 a</w:t>
            </w:r>
          </w:p>
        </w:tc>
        <w:tc>
          <w:tcPr>
            <w:tcW w:w="1544" w:type="dxa"/>
            <w:shd w:val="clear" w:color="auto" w:fill="auto"/>
            <w:noWrap/>
            <w:vAlign w:val="bottom"/>
            <w:hideMark/>
          </w:tcPr>
          <w:p w:rsidR="00964A5A" w:rsidRPr="009840A8" w:rsidRDefault="00964A5A" w:rsidP="00E81010">
            <w:pPr>
              <w:spacing w:after="0" w:line="240" w:lineRule="auto"/>
              <w:jc w:val="center"/>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6.30 a</w:t>
            </w:r>
          </w:p>
        </w:tc>
        <w:tc>
          <w:tcPr>
            <w:tcW w:w="1134" w:type="dxa"/>
            <w:shd w:val="clear" w:color="auto" w:fill="auto"/>
            <w:noWrap/>
            <w:vAlign w:val="bottom"/>
            <w:hideMark/>
          </w:tcPr>
          <w:p w:rsidR="00964A5A" w:rsidRPr="009840A8" w:rsidRDefault="00964A5A" w:rsidP="00E81010">
            <w:pPr>
              <w:spacing w:after="0" w:line="240" w:lineRule="auto"/>
              <w:jc w:val="center"/>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6.19</w:t>
            </w:r>
            <w:r>
              <w:rPr>
                <w:rFonts w:ascii="Arial" w:eastAsia="Times New Roman" w:hAnsi="Arial" w:cs="Arial"/>
                <w:color w:val="000000"/>
                <w:sz w:val="24"/>
                <w:szCs w:val="24"/>
                <w:lang w:eastAsia="pt-BR"/>
              </w:rPr>
              <w:t>a</w:t>
            </w:r>
          </w:p>
        </w:tc>
        <w:tc>
          <w:tcPr>
            <w:tcW w:w="1686" w:type="dxa"/>
            <w:shd w:val="clear" w:color="auto" w:fill="auto"/>
            <w:noWrap/>
            <w:vAlign w:val="bottom"/>
            <w:hideMark/>
          </w:tcPr>
          <w:p w:rsidR="00964A5A" w:rsidRPr="009840A8" w:rsidRDefault="00964A5A" w:rsidP="00E81010">
            <w:pPr>
              <w:spacing w:after="0" w:line="240" w:lineRule="auto"/>
              <w:jc w:val="center"/>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6.15</w:t>
            </w:r>
            <w:r>
              <w:rPr>
                <w:rFonts w:ascii="Arial" w:eastAsia="Times New Roman" w:hAnsi="Arial" w:cs="Arial"/>
                <w:color w:val="000000"/>
                <w:sz w:val="24"/>
                <w:szCs w:val="24"/>
                <w:lang w:eastAsia="pt-BR"/>
              </w:rPr>
              <w:t>a</w:t>
            </w:r>
          </w:p>
        </w:tc>
      </w:tr>
      <w:tr w:rsidR="00964A5A" w:rsidRPr="009840A8" w:rsidTr="00E81010">
        <w:trPr>
          <w:trHeight w:val="300"/>
          <w:jc w:val="center"/>
        </w:trPr>
        <w:tc>
          <w:tcPr>
            <w:tcW w:w="993" w:type="dxa"/>
            <w:shd w:val="clear" w:color="auto" w:fill="auto"/>
            <w:noWrap/>
            <w:vAlign w:val="bottom"/>
            <w:hideMark/>
          </w:tcPr>
          <w:p w:rsidR="00964A5A" w:rsidRPr="009840A8" w:rsidRDefault="00964A5A" w:rsidP="00E81010">
            <w:pPr>
              <w:spacing w:after="0" w:line="240" w:lineRule="auto"/>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T</w:t>
            </w:r>
            <w:r>
              <w:rPr>
                <w:rFonts w:ascii="Arial" w:eastAsia="Times New Roman" w:hAnsi="Arial" w:cs="Arial"/>
                <w:color w:val="000000"/>
                <w:sz w:val="24"/>
                <w:szCs w:val="24"/>
                <w:vertAlign w:val="subscript"/>
                <w:lang w:eastAsia="pt-BR"/>
              </w:rPr>
              <w:t>3</w:t>
            </w:r>
          </w:p>
        </w:tc>
        <w:tc>
          <w:tcPr>
            <w:tcW w:w="1559" w:type="dxa"/>
            <w:shd w:val="clear" w:color="auto" w:fill="auto"/>
            <w:noWrap/>
            <w:vAlign w:val="bottom"/>
            <w:hideMark/>
          </w:tcPr>
          <w:p w:rsidR="00964A5A" w:rsidRPr="009840A8" w:rsidRDefault="00964A5A" w:rsidP="00964A5A">
            <w:pPr>
              <w:spacing w:after="0" w:line="240" w:lineRule="auto"/>
              <w:jc w:val="center"/>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6.28</w:t>
            </w:r>
            <w:r>
              <w:rPr>
                <w:rFonts w:ascii="Arial" w:eastAsia="Times New Roman" w:hAnsi="Arial" w:cs="Arial"/>
                <w:color w:val="000000"/>
                <w:sz w:val="24"/>
                <w:szCs w:val="24"/>
                <w:lang w:eastAsia="pt-BR"/>
              </w:rPr>
              <w:t>a</w:t>
            </w:r>
          </w:p>
        </w:tc>
        <w:tc>
          <w:tcPr>
            <w:tcW w:w="1828" w:type="dxa"/>
            <w:shd w:val="clear" w:color="auto" w:fill="auto"/>
            <w:noWrap/>
            <w:vAlign w:val="bottom"/>
            <w:hideMark/>
          </w:tcPr>
          <w:p w:rsidR="00964A5A" w:rsidRPr="009840A8" w:rsidRDefault="00964A5A" w:rsidP="00E81010">
            <w:pPr>
              <w:spacing w:after="0" w:line="240" w:lineRule="auto"/>
              <w:jc w:val="center"/>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6.10 a</w:t>
            </w:r>
          </w:p>
        </w:tc>
        <w:tc>
          <w:tcPr>
            <w:tcW w:w="1544" w:type="dxa"/>
            <w:shd w:val="clear" w:color="auto" w:fill="auto"/>
            <w:noWrap/>
            <w:vAlign w:val="bottom"/>
            <w:hideMark/>
          </w:tcPr>
          <w:p w:rsidR="00964A5A" w:rsidRPr="009840A8" w:rsidRDefault="00964A5A" w:rsidP="00E81010">
            <w:pPr>
              <w:spacing w:after="0" w:line="240" w:lineRule="auto"/>
              <w:jc w:val="center"/>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6.25 a</w:t>
            </w:r>
          </w:p>
        </w:tc>
        <w:tc>
          <w:tcPr>
            <w:tcW w:w="1134" w:type="dxa"/>
            <w:shd w:val="clear" w:color="auto" w:fill="auto"/>
            <w:noWrap/>
            <w:vAlign w:val="bottom"/>
            <w:hideMark/>
          </w:tcPr>
          <w:p w:rsidR="00964A5A" w:rsidRPr="009840A8" w:rsidRDefault="00964A5A" w:rsidP="00E81010">
            <w:pPr>
              <w:spacing w:after="0" w:line="240" w:lineRule="auto"/>
              <w:jc w:val="center"/>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6.20</w:t>
            </w:r>
            <w:r>
              <w:rPr>
                <w:rFonts w:ascii="Arial" w:eastAsia="Times New Roman" w:hAnsi="Arial" w:cs="Arial"/>
                <w:color w:val="000000"/>
                <w:sz w:val="24"/>
                <w:szCs w:val="24"/>
                <w:lang w:eastAsia="pt-BR"/>
              </w:rPr>
              <w:t>a</w:t>
            </w:r>
          </w:p>
        </w:tc>
        <w:tc>
          <w:tcPr>
            <w:tcW w:w="1686" w:type="dxa"/>
            <w:shd w:val="clear" w:color="auto" w:fill="auto"/>
            <w:noWrap/>
            <w:vAlign w:val="bottom"/>
            <w:hideMark/>
          </w:tcPr>
          <w:p w:rsidR="00964A5A" w:rsidRPr="009840A8" w:rsidRDefault="00964A5A" w:rsidP="00E81010">
            <w:pPr>
              <w:spacing w:after="0" w:line="240" w:lineRule="auto"/>
              <w:jc w:val="center"/>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6.11</w:t>
            </w:r>
            <w:r>
              <w:rPr>
                <w:rFonts w:ascii="Arial" w:eastAsia="Times New Roman" w:hAnsi="Arial" w:cs="Arial"/>
                <w:color w:val="000000"/>
                <w:sz w:val="24"/>
                <w:szCs w:val="24"/>
                <w:lang w:eastAsia="pt-BR"/>
              </w:rPr>
              <w:t>a</w:t>
            </w:r>
          </w:p>
        </w:tc>
      </w:tr>
      <w:tr w:rsidR="00964A5A" w:rsidRPr="009840A8" w:rsidTr="00E81010">
        <w:trPr>
          <w:trHeight w:val="300"/>
          <w:jc w:val="center"/>
        </w:trPr>
        <w:tc>
          <w:tcPr>
            <w:tcW w:w="993" w:type="dxa"/>
            <w:shd w:val="clear" w:color="auto" w:fill="auto"/>
            <w:noWrap/>
            <w:vAlign w:val="bottom"/>
            <w:hideMark/>
          </w:tcPr>
          <w:p w:rsidR="00964A5A" w:rsidRPr="009840A8" w:rsidRDefault="00964A5A" w:rsidP="00E81010">
            <w:pPr>
              <w:spacing w:after="0" w:line="240" w:lineRule="auto"/>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T</w:t>
            </w:r>
            <w:r>
              <w:rPr>
                <w:rFonts w:ascii="Arial" w:eastAsia="Times New Roman" w:hAnsi="Arial" w:cs="Arial"/>
                <w:color w:val="000000"/>
                <w:sz w:val="24"/>
                <w:szCs w:val="24"/>
                <w:vertAlign w:val="subscript"/>
                <w:lang w:eastAsia="pt-BR"/>
              </w:rPr>
              <w:t>4</w:t>
            </w:r>
          </w:p>
        </w:tc>
        <w:tc>
          <w:tcPr>
            <w:tcW w:w="1559" w:type="dxa"/>
            <w:shd w:val="clear" w:color="auto" w:fill="auto"/>
            <w:noWrap/>
            <w:vAlign w:val="bottom"/>
            <w:hideMark/>
          </w:tcPr>
          <w:p w:rsidR="00964A5A" w:rsidRPr="009840A8" w:rsidRDefault="00964A5A" w:rsidP="00964A5A">
            <w:pPr>
              <w:spacing w:after="0" w:line="240" w:lineRule="auto"/>
              <w:jc w:val="center"/>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6.30</w:t>
            </w:r>
            <w:r>
              <w:rPr>
                <w:rFonts w:ascii="Arial" w:eastAsia="Times New Roman" w:hAnsi="Arial" w:cs="Arial"/>
                <w:color w:val="000000"/>
                <w:sz w:val="24"/>
                <w:szCs w:val="24"/>
                <w:lang w:eastAsia="pt-BR"/>
              </w:rPr>
              <w:t>a</w:t>
            </w:r>
          </w:p>
        </w:tc>
        <w:tc>
          <w:tcPr>
            <w:tcW w:w="1828" w:type="dxa"/>
            <w:shd w:val="clear" w:color="auto" w:fill="auto"/>
            <w:noWrap/>
            <w:vAlign w:val="bottom"/>
            <w:hideMark/>
          </w:tcPr>
          <w:p w:rsidR="00964A5A" w:rsidRPr="009840A8" w:rsidRDefault="00964A5A" w:rsidP="00E81010">
            <w:pPr>
              <w:spacing w:after="0" w:line="240" w:lineRule="auto"/>
              <w:jc w:val="center"/>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6.06 a</w:t>
            </w:r>
          </w:p>
        </w:tc>
        <w:tc>
          <w:tcPr>
            <w:tcW w:w="1544" w:type="dxa"/>
            <w:shd w:val="clear" w:color="auto" w:fill="auto"/>
            <w:noWrap/>
            <w:vAlign w:val="bottom"/>
            <w:hideMark/>
          </w:tcPr>
          <w:p w:rsidR="00964A5A" w:rsidRPr="009840A8" w:rsidRDefault="00964A5A" w:rsidP="00E81010">
            <w:pPr>
              <w:spacing w:after="0" w:line="240" w:lineRule="auto"/>
              <w:jc w:val="center"/>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 xml:space="preserve">  6.23 ab</w:t>
            </w:r>
          </w:p>
        </w:tc>
        <w:tc>
          <w:tcPr>
            <w:tcW w:w="1134" w:type="dxa"/>
            <w:shd w:val="clear" w:color="auto" w:fill="auto"/>
            <w:noWrap/>
            <w:vAlign w:val="bottom"/>
            <w:hideMark/>
          </w:tcPr>
          <w:p w:rsidR="00964A5A" w:rsidRPr="009840A8" w:rsidRDefault="00964A5A" w:rsidP="00E81010">
            <w:pPr>
              <w:spacing w:after="0" w:line="240" w:lineRule="auto"/>
              <w:jc w:val="center"/>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6.17</w:t>
            </w:r>
            <w:r>
              <w:rPr>
                <w:rFonts w:ascii="Arial" w:eastAsia="Times New Roman" w:hAnsi="Arial" w:cs="Arial"/>
                <w:color w:val="000000"/>
                <w:sz w:val="24"/>
                <w:szCs w:val="24"/>
                <w:lang w:eastAsia="pt-BR"/>
              </w:rPr>
              <w:t>a</w:t>
            </w:r>
          </w:p>
        </w:tc>
        <w:tc>
          <w:tcPr>
            <w:tcW w:w="1686" w:type="dxa"/>
            <w:shd w:val="clear" w:color="auto" w:fill="auto"/>
            <w:noWrap/>
            <w:vAlign w:val="bottom"/>
            <w:hideMark/>
          </w:tcPr>
          <w:p w:rsidR="00964A5A" w:rsidRPr="009840A8" w:rsidRDefault="00964A5A" w:rsidP="00E81010">
            <w:pPr>
              <w:spacing w:after="0" w:line="240" w:lineRule="auto"/>
              <w:jc w:val="center"/>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6.12</w:t>
            </w:r>
            <w:r>
              <w:rPr>
                <w:rFonts w:ascii="Arial" w:eastAsia="Times New Roman" w:hAnsi="Arial" w:cs="Arial"/>
                <w:color w:val="000000"/>
                <w:sz w:val="24"/>
                <w:szCs w:val="24"/>
                <w:lang w:eastAsia="pt-BR"/>
              </w:rPr>
              <w:t>a</w:t>
            </w:r>
          </w:p>
        </w:tc>
      </w:tr>
      <w:tr w:rsidR="00964A5A" w:rsidRPr="009840A8" w:rsidTr="00E81010">
        <w:trPr>
          <w:trHeight w:val="300"/>
          <w:jc w:val="center"/>
        </w:trPr>
        <w:tc>
          <w:tcPr>
            <w:tcW w:w="993" w:type="dxa"/>
            <w:tcBorders>
              <w:bottom w:val="single" w:sz="4" w:space="0" w:color="auto"/>
            </w:tcBorders>
            <w:shd w:val="clear" w:color="auto" w:fill="auto"/>
            <w:noWrap/>
            <w:vAlign w:val="bottom"/>
            <w:hideMark/>
          </w:tcPr>
          <w:p w:rsidR="00964A5A" w:rsidRPr="009840A8" w:rsidRDefault="00964A5A" w:rsidP="00E81010">
            <w:pPr>
              <w:spacing w:after="0" w:line="240" w:lineRule="auto"/>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T</w:t>
            </w:r>
            <w:r>
              <w:rPr>
                <w:rFonts w:ascii="Arial" w:eastAsia="Times New Roman" w:hAnsi="Arial" w:cs="Arial"/>
                <w:color w:val="000000"/>
                <w:sz w:val="24"/>
                <w:szCs w:val="24"/>
                <w:vertAlign w:val="subscript"/>
                <w:lang w:eastAsia="pt-BR"/>
              </w:rPr>
              <w:t>5</w:t>
            </w:r>
          </w:p>
        </w:tc>
        <w:tc>
          <w:tcPr>
            <w:tcW w:w="1559" w:type="dxa"/>
            <w:tcBorders>
              <w:bottom w:val="single" w:sz="4" w:space="0" w:color="auto"/>
            </w:tcBorders>
            <w:shd w:val="clear" w:color="auto" w:fill="auto"/>
            <w:noWrap/>
            <w:vAlign w:val="bottom"/>
            <w:hideMark/>
          </w:tcPr>
          <w:p w:rsidR="00964A5A" w:rsidRPr="009840A8" w:rsidRDefault="00964A5A" w:rsidP="00964A5A">
            <w:pPr>
              <w:spacing w:after="0" w:line="240" w:lineRule="auto"/>
              <w:jc w:val="center"/>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6.27</w:t>
            </w:r>
            <w:r>
              <w:rPr>
                <w:rFonts w:ascii="Arial" w:eastAsia="Times New Roman" w:hAnsi="Arial" w:cs="Arial"/>
                <w:color w:val="000000"/>
                <w:sz w:val="24"/>
                <w:szCs w:val="24"/>
                <w:lang w:eastAsia="pt-BR"/>
              </w:rPr>
              <w:t>a</w:t>
            </w:r>
          </w:p>
        </w:tc>
        <w:tc>
          <w:tcPr>
            <w:tcW w:w="1828" w:type="dxa"/>
            <w:tcBorders>
              <w:bottom w:val="single" w:sz="4" w:space="0" w:color="auto"/>
            </w:tcBorders>
            <w:shd w:val="clear" w:color="auto" w:fill="auto"/>
            <w:noWrap/>
            <w:vAlign w:val="bottom"/>
            <w:hideMark/>
          </w:tcPr>
          <w:p w:rsidR="00964A5A" w:rsidRPr="009840A8" w:rsidRDefault="00964A5A" w:rsidP="00E81010">
            <w:pPr>
              <w:spacing w:after="0" w:line="240" w:lineRule="auto"/>
              <w:jc w:val="center"/>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6.04 a</w:t>
            </w:r>
          </w:p>
        </w:tc>
        <w:tc>
          <w:tcPr>
            <w:tcW w:w="1544" w:type="dxa"/>
            <w:tcBorders>
              <w:bottom w:val="single" w:sz="4" w:space="0" w:color="auto"/>
            </w:tcBorders>
            <w:shd w:val="clear" w:color="auto" w:fill="auto"/>
            <w:noWrap/>
            <w:vAlign w:val="bottom"/>
            <w:hideMark/>
          </w:tcPr>
          <w:p w:rsidR="00964A5A" w:rsidRPr="009840A8" w:rsidRDefault="00964A5A" w:rsidP="00E81010">
            <w:pPr>
              <w:spacing w:after="0" w:line="240" w:lineRule="auto"/>
              <w:jc w:val="center"/>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 xml:space="preserve">  6.20 ab</w:t>
            </w:r>
          </w:p>
        </w:tc>
        <w:tc>
          <w:tcPr>
            <w:tcW w:w="1134" w:type="dxa"/>
            <w:tcBorders>
              <w:bottom w:val="single" w:sz="4" w:space="0" w:color="auto"/>
            </w:tcBorders>
            <w:shd w:val="clear" w:color="auto" w:fill="auto"/>
            <w:noWrap/>
            <w:vAlign w:val="bottom"/>
            <w:hideMark/>
          </w:tcPr>
          <w:p w:rsidR="00964A5A" w:rsidRPr="009840A8" w:rsidRDefault="00964A5A" w:rsidP="00E81010">
            <w:pPr>
              <w:spacing w:after="0" w:line="240" w:lineRule="auto"/>
              <w:jc w:val="center"/>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6.19</w:t>
            </w:r>
            <w:r>
              <w:rPr>
                <w:rFonts w:ascii="Arial" w:eastAsia="Times New Roman" w:hAnsi="Arial" w:cs="Arial"/>
                <w:color w:val="000000"/>
                <w:sz w:val="24"/>
                <w:szCs w:val="24"/>
                <w:lang w:eastAsia="pt-BR"/>
              </w:rPr>
              <w:t>a</w:t>
            </w:r>
          </w:p>
        </w:tc>
        <w:tc>
          <w:tcPr>
            <w:tcW w:w="1686" w:type="dxa"/>
            <w:tcBorders>
              <w:bottom w:val="single" w:sz="4" w:space="0" w:color="auto"/>
            </w:tcBorders>
            <w:shd w:val="clear" w:color="auto" w:fill="auto"/>
            <w:noWrap/>
            <w:vAlign w:val="bottom"/>
            <w:hideMark/>
          </w:tcPr>
          <w:p w:rsidR="00964A5A" w:rsidRPr="009840A8" w:rsidRDefault="00964A5A" w:rsidP="00E81010">
            <w:pPr>
              <w:spacing w:after="0" w:line="240" w:lineRule="auto"/>
              <w:jc w:val="center"/>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6.09</w:t>
            </w:r>
            <w:r>
              <w:rPr>
                <w:rFonts w:ascii="Arial" w:eastAsia="Times New Roman" w:hAnsi="Arial" w:cs="Arial"/>
                <w:color w:val="000000"/>
                <w:sz w:val="24"/>
                <w:szCs w:val="24"/>
                <w:lang w:eastAsia="pt-BR"/>
              </w:rPr>
              <w:t>a</w:t>
            </w:r>
          </w:p>
        </w:tc>
      </w:tr>
      <w:tr w:rsidR="00964A5A" w:rsidRPr="009840A8" w:rsidTr="00E81010">
        <w:trPr>
          <w:trHeight w:val="300"/>
          <w:jc w:val="center"/>
        </w:trPr>
        <w:tc>
          <w:tcPr>
            <w:tcW w:w="993" w:type="dxa"/>
            <w:tcBorders>
              <w:top w:val="single" w:sz="4" w:space="0" w:color="auto"/>
              <w:bottom w:val="single" w:sz="4" w:space="0" w:color="auto"/>
            </w:tcBorders>
            <w:shd w:val="clear" w:color="auto" w:fill="auto"/>
            <w:noWrap/>
            <w:vAlign w:val="bottom"/>
            <w:hideMark/>
          </w:tcPr>
          <w:p w:rsidR="00964A5A" w:rsidRPr="009840A8" w:rsidRDefault="00964A5A" w:rsidP="00E81010">
            <w:pPr>
              <w:spacing w:after="0" w:line="240" w:lineRule="auto"/>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CV (%)</w:t>
            </w:r>
          </w:p>
        </w:tc>
        <w:tc>
          <w:tcPr>
            <w:tcW w:w="1559" w:type="dxa"/>
            <w:tcBorders>
              <w:top w:val="single" w:sz="4" w:space="0" w:color="auto"/>
              <w:bottom w:val="single" w:sz="4" w:space="0" w:color="auto"/>
            </w:tcBorders>
            <w:shd w:val="clear" w:color="auto" w:fill="auto"/>
            <w:noWrap/>
            <w:vAlign w:val="bottom"/>
            <w:hideMark/>
          </w:tcPr>
          <w:p w:rsidR="00964A5A" w:rsidRPr="009840A8" w:rsidRDefault="00964A5A" w:rsidP="00E81010">
            <w:pPr>
              <w:spacing w:after="0" w:line="240" w:lineRule="auto"/>
              <w:jc w:val="center"/>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1.72</w:t>
            </w:r>
          </w:p>
        </w:tc>
        <w:tc>
          <w:tcPr>
            <w:tcW w:w="1828" w:type="dxa"/>
            <w:tcBorders>
              <w:top w:val="single" w:sz="4" w:space="0" w:color="auto"/>
              <w:bottom w:val="single" w:sz="4" w:space="0" w:color="auto"/>
            </w:tcBorders>
            <w:shd w:val="clear" w:color="auto" w:fill="auto"/>
            <w:noWrap/>
            <w:vAlign w:val="bottom"/>
            <w:hideMark/>
          </w:tcPr>
          <w:p w:rsidR="00964A5A" w:rsidRPr="009840A8" w:rsidRDefault="00964A5A" w:rsidP="00E81010">
            <w:pPr>
              <w:spacing w:after="0" w:line="240" w:lineRule="auto"/>
              <w:jc w:val="center"/>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1.65</w:t>
            </w:r>
          </w:p>
        </w:tc>
        <w:tc>
          <w:tcPr>
            <w:tcW w:w="1544" w:type="dxa"/>
            <w:tcBorders>
              <w:top w:val="single" w:sz="4" w:space="0" w:color="auto"/>
              <w:bottom w:val="single" w:sz="4" w:space="0" w:color="auto"/>
            </w:tcBorders>
            <w:shd w:val="clear" w:color="auto" w:fill="auto"/>
            <w:noWrap/>
            <w:vAlign w:val="bottom"/>
            <w:hideMark/>
          </w:tcPr>
          <w:p w:rsidR="00964A5A" w:rsidRPr="009840A8" w:rsidRDefault="00964A5A" w:rsidP="00E81010">
            <w:pPr>
              <w:spacing w:after="0" w:line="240" w:lineRule="auto"/>
              <w:jc w:val="center"/>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1.00</w:t>
            </w:r>
          </w:p>
        </w:tc>
        <w:tc>
          <w:tcPr>
            <w:tcW w:w="1134" w:type="dxa"/>
            <w:tcBorders>
              <w:top w:val="single" w:sz="4" w:space="0" w:color="auto"/>
              <w:bottom w:val="single" w:sz="4" w:space="0" w:color="auto"/>
            </w:tcBorders>
            <w:shd w:val="clear" w:color="auto" w:fill="auto"/>
            <w:noWrap/>
            <w:vAlign w:val="bottom"/>
            <w:hideMark/>
          </w:tcPr>
          <w:p w:rsidR="00964A5A" w:rsidRPr="009840A8" w:rsidRDefault="00964A5A" w:rsidP="00E81010">
            <w:pPr>
              <w:spacing w:after="0" w:line="240" w:lineRule="auto"/>
              <w:jc w:val="center"/>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1.17</w:t>
            </w:r>
          </w:p>
        </w:tc>
        <w:tc>
          <w:tcPr>
            <w:tcW w:w="1686" w:type="dxa"/>
            <w:tcBorders>
              <w:top w:val="single" w:sz="4" w:space="0" w:color="auto"/>
              <w:bottom w:val="single" w:sz="4" w:space="0" w:color="auto"/>
            </w:tcBorders>
            <w:shd w:val="clear" w:color="auto" w:fill="auto"/>
            <w:noWrap/>
            <w:vAlign w:val="bottom"/>
            <w:hideMark/>
          </w:tcPr>
          <w:p w:rsidR="00964A5A" w:rsidRPr="009840A8" w:rsidRDefault="00964A5A" w:rsidP="00E81010">
            <w:pPr>
              <w:spacing w:after="0" w:line="240" w:lineRule="auto"/>
              <w:jc w:val="center"/>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1.13</w:t>
            </w:r>
          </w:p>
        </w:tc>
      </w:tr>
    </w:tbl>
    <w:p w:rsidR="00964A5A" w:rsidRPr="004033D1" w:rsidRDefault="00964A5A" w:rsidP="00964A5A">
      <w:pPr>
        <w:spacing w:after="0" w:line="240" w:lineRule="auto"/>
        <w:jc w:val="both"/>
        <w:rPr>
          <w:rFonts w:ascii="Arial" w:eastAsia="Times New Roman" w:hAnsi="Arial" w:cs="Arial"/>
          <w:b/>
          <w:bCs/>
          <w:sz w:val="18"/>
          <w:szCs w:val="18"/>
          <w:lang w:val="en-US" w:eastAsia="pt-BR"/>
        </w:rPr>
      </w:pPr>
      <w:r w:rsidRPr="004033D1">
        <w:rPr>
          <w:rFonts w:ascii="Arial" w:hAnsi="Arial" w:cs="Arial"/>
          <w:sz w:val="18"/>
          <w:szCs w:val="18"/>
          <w:lang w:val="en-US"/>
        </w:rPr>
        <w:t>Means followed by the same letter in the column do not differ by Tukey’s test at 5% significance level. T</w:t>
      </w:r>
      <w:r w:rsidRPr="004033D1">
        <w:rPr>
          <w:rFonts w:ascii="Arial" w:hAnsi="Arial" w:cs="Arial"/>
          <w:sz w:val="18"/>
          <w:szCs w:val="18"/>
          <w:vertAlign w:val="subscript"/>
          <w:lang w:val="en-US"/>
        </w:rPr>
        <w:t>1</w:t>
      </w:r>
      <w:r w:rsidRPr="004033D1">
        <w:rPr>
          <w:rFonts w:ascii="Arial" w:hAnsi="Arial" w:cs="Arial"/>
          <w:sz w:val="18"/>
          <w:szCs w:val="18"/>
          <w:lang w:val="en-US"/>
        </w:rPr>
        <w:t xml:space="preserve"> - commercial substrate</w:t>
      </w:r>
      <w:r w:rsidR="00E54561">
        <w:rPr>
          <w:rFonts w:ascii="Arial" w:hAnsi="Arial" w:cs="Arial"/>
          <w:sz w:val="18"/>
          <w:szCs w:val="18"/>
          <w:lang w:val="en-US"/>
        </w:rPr>
        <w:t xml:space="preserve"> (</w:t>
      </w:r>
      <w:r w:rsidR="00E54561" w:rsidRPr="00E54561">
        <w:rPr>
          <w:rFonts w:ascii="Arial" w:hAnsi="Arial" w:cs="Arial"/>
          <w:sz w:val="18"/>
          <w:szCs w:val="18"/>
          <w:lang w:val="en-US"/>
        </w:rPr>
        <w:t>pine bark, peat</w:t>
      </w:r>
      <w:r w:rsidR="00473945">
        <w:rPr>
          <w:rFonts w:ascii="Arial" w:hAnsi="Arial" w:cs="Arial"/>
          <w:sz w:val="18"/>
          <w:szCs w:val="18"/>
          <w:lang w:val="en-US"/>
        </w:rPr>
        <w:t>,</w:t>
      </w:r>
      <w:r w:rsidR="00E54561" w:rsidRPr="00E54561">
        <w:rPr>
          <w:rFonts w:ascii="Arial" w:hAnsi="Arial" w:cs="Arial"/>
          <w:sz w:val="18"/>
          <w:szCs w:val="18"/>
          <w:lang w:val="en-US"/>
        </w:rPr>
        <w:t xml:space="preserve"> and vermiculite</w:t>
      </w:r>
      <w:r w:rsidR="00E54561">
        <w:rPr>
          <w:rFonts w:ascii="Arial" w:hAnsi="Arial" w:cs="Arial"/>
          <w:sz w:val="18"/>
          <w:szCs w:val="18"/>
          <w:lang w:val="en-US"/>
        </w:rPr>
        <w:t>)</w:t>
      </w:r>
      <w:r w:rsidRPr="004033D1">
        <w:rPr>
          <w:rFonts w:ascii="Arial" w:hAnsi="Arial" w:cs="Arial"/>
          <w:sz w:val="18"/>
          <w:szCs w:val="18"/>
          <w:lang w:val="en-US"/>
        </w:rPr>
        <w:t>: mineral fertilization (NPK) irrigated with water. T</w:t>
      </w:r>
      <w:r w:rsidRPr="004033D1">
        <w:rPr>
          <w:rFonts w:ascii="Arial" w:hAnsi="Arial" w:cs="Arial"/>
          <w:sz w:val="18"/>
          <w:szCs w:val="18"/>
          <w:vertAlign w:val="subscript"/>
          <w:lang w:val="en-US"/>
        </w:rPr>
        <w:t>2</w:t>
      </w:r>
      <w:r w:rsidRPr="004033D1">
        <w:rPr>
          <w:rFonts w:ascii="Arial" w:hAnsi="Arial" w:cs="Arial"/>
          <w:sz w:val="18"/>
          <w:szCs w:val="18"/>
          <w:lang w:val="en-US"/>
        </w:rPr>
        <w:t xml:space="preserve"> - commercial substrate fertilized with T</w:t>
      </w:r>
      <w:r w:rsidRPr="004033D1">
        <w:rPr>
          <w:rFonts w:ascii="Arial" w:hAnsi="Arial" w:cs="Arial"/>
          <w:sz w:val="18"/>
          <w:szCs w:val="18"/>
          <w:vertAlign w:val="subscript"/>
          <w:lang w:val="en-US"/>
        </w:rPr>
        <w:t xml:space="preserve">2 </w:t>
      </w:r>
      <w:r w:rsidRPr="004033D1">
        <w:rPr>
          <w:rFonts w:ascii="Arial" w:hAnsi="Arial" w:cs="Arial"/>
          <w:sz w:val="18"/>
          <w:szCs w:val="18"/>
          <w:lang w:val="en-US"/>
        </w:rPr>
        <w:t>composition</w:t>
      </w:r>
      <w:r w:rsidR="00E54561">
        <w:rPr>
          <w:rFonts w:ascii="Arial" w:hAnsi="Arial" w:cs="Arial"/>
          <w:sz w:val="18"/>
          <w:szCs w:val="18"/>
          <w:lang w:val="en-US"/>
        </w:rPr>
        <w:t xml:space="preserve"> (c</w:t>
      </w:r>
      <w:r w:rsidR="00E54561" w:rsidRPr="00E54561">
        <w:rPr>
          <w:rFonts w:ascii="Arial" w:hAnsi="Arial" w:cs="Arial"/>
          <w:sz w:val="18"/>
          <w:szCs w:val="18"/>
          <w:lang w:val="en-US"/>
        </w:rPr>
        <w:t>orn residue</w:t>
      </w:r>
      <w:r w:rsidR="00E54561">
        <w:rPr>
          <w:rFonts w:ascii="Arial" w:hAnsi="Arial" w:cs="Arial"/>
          <w:sz w:val="18"/>
          <w:szCs w:val="18"/>
          <w:lang w:val="en-US"/>
        </w:rPr>
        <w:t>)</w:t>
      </w:r>
      <w:r w:rsidRPr="004033D1">
        <w:rPr>
          <w:rFonts w:ascii="Arial" w:hAnsi="Arial" w:cs="Arial"/>
          <w:sz w:val="18"/>
          <w:szCs w:val="18"/>
          <w:lang w:val="en-US"/>
        </w:rPr>
        <w:t>. T</w:t>
      </w:r>
      <w:r w:rsidRPr="004033D1">
        <w:rPr>
          <w:rFonts w:ascii="Arial" w:hAnsi="Arial" w:cs="Arial"/>
          <w:sz w:val="18"/>
          <w:szCs w:val="18"/>
          <w:vertAlign w:val="subscript"/>
          <w:lang w:val="en-US"/>
        </w:rPr>
        <w:t>3</w:t>
      </w:r>
      <w:r w:rsidRPr="004033D1">
        <w:rPr>
          <w:rFonts w:ascii="Arial" w:hAnsi="Arial" w:cs="Arial"/>
          <w:sz w:val="18"/>
          <w:szCs w:val="18"/>
          <w:lang w:val="en-US"/>
        </w:rPr>
        <w:t xml:space="preserve"> - commercial substrate fertilized with T</w:t>
      </w:r>
      <w:r w:rsidRPr="004033D1">
        <w:rPr>
          <w:rFonts w:ascii="Arial" w:hAnsi="Arial" w:cs="Arial"/>
          <w:sz w:val="18"/>
          <w:szCs w:val="18"/>
          <w:vertAlign w:val="subscript"/>
          <w:lang w:val="en-US"/>
        </w:rPr>
        <w:t xml:space="preserve">3 </w:t>
      </w:r>
      <w:r w:rsidRPr="004033D1">
        <w:rPr>
          <w:rFonts w:ascii="Arial" w:hAnsi="Arial" w:cs="Arial"/>
          <w:sz w:val="18"/>
          <w:szCs w:val="18"/>
          <w:lang w:val="en-US"/>
        </w:rPr>
        <w:t>composition</w:t>
      </w:r>
      <w:r w:rsidR="00E54561">
        <w:rPr>
          <w:rFonts w:ascii="Arial" w:hAnsi="Arial" w:cs="Arial"/>
          <w:sz w:val="18"/>
          <w:szCs w:val="18"/>
          <w:lang w:val="en-US"/>
        </w:rPr>
        <w:t xml:space="preserve"> (c</w:t>
      </w:r>
      <w:r w:rsidR="00E54561" w:rsidRPr="00E54561">
        <w:rPr>
          <w:rFonts w:ascii="Arial" w:hAnsi="Arial" w:cs="Arial"/>
          <w:sz w:val="18"/>
          <w:szCs w:val="18"/>
          <w:lang w:val="en-US"/>
        </w:rPr>
        <w:t>ellulosic casing</w:t>
      </w:r>
      <w:r w:rsidR="00E54561">
        <w:rPr>
          <w:rFonts w:ascii="Arial" w:hAnsi="Arial" w:cs="Arial"/>
          <w:sz w:val="18"/>
          <w:szCs w:val="18"/>
          <w:lang w:val="en-US"/>
        </w:rPr>
        <w:t>)</w:t>
      </w:r>
      <w:r w:rsidRPr="004033D1">
        <w:rPr>
          <w:rFonts w:ascii="Arial" w:hAnsi="Arial" w:cs="Arial"/>
          <w:sz w:val="18"/>
          <w:szCs w:val="18"/>
          <w:lang w:val="en-US"/>
        </w:rPr>
        <w:t>. T</w:t>
      </w:r>
      <w:r w:rsidRPr="004033D1">
        <w:rPr>
          <w:rFonts w:ascii="Arial" w:hAnsi="Arial" w:cs="Arial"/>
          <w:sz w:val="18"/>
          <w:szCs w:val="18"/>
          <w:vertAlign w:val="subscript"/>
          <w:lang w:val="en-US"/>
        </w:rPr>
        <w:t>4</w:t>
      </w:r>
      <w:r w:rsidRPr="004033D1">
        <w:rPr>
          <w:rFonts w:ascii="Arial" w:hAnsi="Arial" w:cs="Arial"/>
          <w:sz w:val="18"/>
          <w:szCs w:val="18"/>
          <w:lang w:val="en-US"/>
        </w:rPr>
        <w:t xml:space="preserve"> - commercial substrate fertilized with T</w:t>
      </w:r>
      <w:r w:rsidRPr="004033D1">
        <w:rPr>
          <w:rFonts w:ascii="Arial" w:hAnsi="Arial" w:cs="Arial"/>
          <w:sz w:val="18"/>
          <w:szCs w:val="18"/>
          <w:vertAlign w:val="subscript"/>
          <w:lang w:val="en-US"/>
        </w:rPr>
        <w:t>4</w:t>
      </w:r>
      <w:r w:rsidRPr="004033D1">
        <w:rPr>
          <w:rFonts w:ascii="Arial" w:hAnsi="Arial" w:cs="Arial"/>
          <w:sz w:val="18"/>
          <w:szCs w:val="18"/>
          <w:lang w:val="en-US"/>
        </w:rPr>
        <w:t xml:space="preserve"> composition</w:t>
      </w:r>
      <w:r w:rsidR="00E54561">
        <w:rPr>
          <w:rFonts w:ascii="Arial" w:hAnsi="Arial" w:cs="Arial"/>
          <w:sz w:val="18"/>
          <w:szCs w:val="18"/>
          <w:lang w:val="en-US"/>
        </w:rPr>
        <w:t xml:space="preserve"> (p</w:t>
      </w:r>
      <w:r w:rsidR="00E54561" w:rsidRPr="00E54561">
        <w:rPr>
          <w:rFonts w:ascii="Arial" w:hAnsi="Arial" w:cs="Arial"/>
          <w:sz w:val="18"/>
          <w:szCs w:val="18"/>
          <w:lang w:val="en-US"/>
        </w:rPr>
        <w:t>ig manure solid fraction</w:t>
      </w:r>
      <w:r w:rsidR="00E54561">
        <w:rPr>
          <w:rFonts w:ascii="Arial" w:hAnsi="Arial" w:cs="Arial"/>
          <w:sz w:val="18"/>
          <w:szCs w:val="18"/>
          <w:lang w:val="en-US"/>
        </w:rPr>
        <w:t>)</w:t>
      </w:r>
      <w:r w:rsidRPr="004033D1">
        <w:rPr>
          <w:rFonts w:ascii="Arial" w:hAnsi="Arial" w:cs="Arial"/>
          <w:sz w:val="18"/>
          <w:szCs w:val="18"/>
          <w:lang w:val="en-US"/>
        </w:rPr>
        <w:t>. T</w:t>
      </w:r>
      <w:r w:rsidRPr="004033D1">
        <w:rPr>
          <w:rFonts w:ascii="Arial" w:hAnsi="Arial" w:cs="Arial"/>
          <w:sz w:val="18"/>
          <w:szCs w:val="18"/>
          <w:vertAlign w:val="subscript"/>
          <w:lang w:val="en-US"/>
        </w:rPr>
        <w:t>5</w:t>
      </w:r>
      <w:r w:rsidRPr="004033D1">
        <w:rPr>
          <w:rFonts w:ascii="Arial" w:hAnsi="Arial" w:cs="Arial"/>
          <w:sz w:val="18"/>
          <w:szCs w:val="18"/>
          <w:lang w:val="en-US"/>
        </w:rPr>
        <w:t xml:space="preserve"> - commercial substrate fertilized with T</w:t>
      </w:r>
      <w:r w:rsidRPr="004033D1">
        <w:rPr>
          <w:rFonts w:ascii="Arial" w:hAnsi="Arial" w:cs="Arial"/>
          <w:sz w:val="18"/>
          <w:szCs w:val="18"/>
          <w:vertAlign w:val="subscript"/>
          <w:lang w:val="en-US"/>
        </w:rPr>
        <w:t>5</w:t>
      </w:r>
      <w:r w:rsidRPr="004033D1">
        <w:rPr>
          <w:rFonts w:ascii="Arial" w:hAnsi="Arial" w:cs="Arial"/>
          <w:sz w:val="18"/>
          <w:szCs w:val="18"/>
          <w:lang w:val="en-US"/>
        </w:rPr>
        <w:t xml:space="preserve"> composition</w:t>
      </w:r>
      <w:r w:rsidR="00E54561">
        <w:rPr>
          <w:rFonts w:ascii="Arial" w:hAnsi="Arial" w:cs="Arial"/>
          <w:sz w:val="18"/>
          <w:szCs w:val="18"/>
          <w:lang w:val="en-US"/>
        </w:rPr>
        <w:t xml:space="preserve"> (b</w:t>
      </w:r>
      <w:r w:rsidR="00E54561" w:rsidRPr="00E54561">
        <w:rPr>
          <w:rFonts w:ascii="Arial" w:hAnsi="Arial" w:cs="Arial"/>
          <w:sz w:val="18"/>
          <w:szCs w:val="18"/>
          <w:lang w:val="en-US"/>
        </w:rPr>
        <w:t>oiler remaining ash</w:t>
      </w:r>
      <w:r w:rsidR="00E54561">
        <w:rPr>
          <w:rFonts w:ascii="Arial" w:hAnsi="Arial" w:cs="Arial"/>
          <w:sz w:val="18"/>
          <w:szCs w:val="18"/>
          <w:lang w:val="en-US"/>
        </w:rPr>
        <w:t>)</w:t>
      </w:r>
      <w:r w:rsidRPr="004033D1">
        <w:rPr>
          <w:rFonts w:ascii="Arial" w:hAnsi="Arial" w:cs="Arial"/>
          <w:sz w:val="18"/>
          <w:szCs w:val="18"/>
          <w:lang w:val="en-US"/>
        </w:rPr>
        <w:t>.</w:t>
      </w:r>
    </w:p>
    <w:p w:rsidR="00964A5A" w:rsidRPr="009840A8" w:rsidRDefault="00964A5A" w:rsidP="00964A5A">
      <w:pPr>
        <w:rPr>
          <w:rFonts w:ascii="Arial" w:hAnsi="Arial" w:cs="Arial"/>
          <w:sz w:val="24"/>
          <w:szCs w:val="24"/>
          <w:lang w:val="en-US"/>
        </w:rPr>
      </w:pPr>
    </w:p>
    <w:p w:rsidR="001A0F1A" w:rsidRPr="009840A8" w:rsidRDefault="00A16E18" w:rsidP="00724369">
      <w:pPr>
        <w:autoSpaceDE w:val="0"/>
        <w:autoSpaceDN w:val="0"/>
        <w:adjustRightInd w:val="0"/>
        <w:spacing w:after="0" w:line="360" w:lineRule="auto"/>
        <w:ind w:firstLine="284"/>
        <w:jc w:val="both"/>
        <w:rPr>
          <w:rFonts w:ascii="Arial" w:hAnsi="Arial" w:cs="Arial"/>
          <w:sz w:val="24"/>
          <w:szCs w:val="24"/>
          <w:lang w:val="en-US"/>
        </w:rPr>
      </w:pPr>
      <w:r w:rsidRPr="009840A8">
        <w:rPr>
          <w:rFonts w:ascii="Arial" w:hAnsi="Arial" w:cs="Arial"/>
          <w:sz w:val="24"/>
          <w:szCs w:val="24"/>
          <w:lang w:val="en-US"/>
        </w:rPr>
        <w:t>At 14 DAA</w:t>
      </w:r>
      <w:r w:rsidR="00FB2103" w:rsidRPr="009840A8">
        <w:rPr>
          <w:rFonts w:ascii="Arial" w:hAnsi="Arial" w:cs="Arial"/>
          <w:sz w:val="24"/>
          <w:szCs w:val="24"/>
          <w:lang w:val="en-US"/>
        </w:rPr>
        <w:t>, T</w:t>
      </w:r>
      <w:r w:rsidR="00CB4F02">
        <w:rPr>
          <w:rFonts w:ascii="Arial" w:hAnsi="Arial" w:cs="Arial"/>
          <w:sz w:val="24"/>
          <w:szCs w:val="24"/>
          <w:vertAlign w:val="subscript"/>
          <w:lang w:val="en-US"/>
        </w:rPr>
        <w:t>1</w:t>
      </w:r>
      <w:r w:rsidR="00FB2103" w:rsidRPr="009840A8">
        <w:rPr>
          <w:rFonts w:ascii="Arial" w:hAnsi="Arial" w:cs="Arial"/>
          <w:sz w:val="24"/>
          <w:szCs w:val="24"/>
          <w:vertAlign w:val="subscript"/>
          <w:lang w:val="en-US"/>
        </w:rPr>
        <w:t xml:space="preserve"> </w:t>
      </w:r>
      <w:r w:rsidRPr="009840A8">
        <w:rPr>
          <w:rFonts w:ascii="Arial" w:hAnsi="Arial" w:cs="Arial"/>
          <w:sz w:val="24"/>
          <w:szCs w:val="24"/>
          <w:lang w:val="en-US"/>
        </w:rPr>
        <w:t>had the lowest pH value (5.58)</w:t>
      </w:r>
      <w:r w:rsidR="00FB2103" w:rsidRPr="009840A8">
        <w:rPr>
          <w:rFonts w:ascii="Arial" w:hAnsi="Arial" w:cs="Arial"/>
          <w:sz w:val="24"/>
          <w:szCs w:val="24"/>
          <w:lang w:val="en-US"/>
        </w:rPr>
        <w:t>, differing</w:t>
      </w:r>
      <w:r w:rsidRPr="009840A8">
        <w:rPr>
          <w:rFonts w:ascii="Arial" w:hAnsi="Arial" w:cs="Arial"/>
          <w:sz w:val="24"/>
          <w:szCs w:val="24"/>
          <w:lang w:val="en-US"/>
        </w:rPr>
        <w:t xml:space="preserve"> from the others</w:t>
      </w:r>
      <w:r w:rsidR="00FB2103" w:rsidRPr="009840A8">
        <w:rPr>
          <w:rFonts w:ascii="Arial" w:hAnsi="Arial" w:cs="Arial"/>
          <w:sz w:val="24"/>
          <w:szCs w:val="24"/>
          <w:lang w:val="en-US"/>
        </w:rPr>
        <w:t xml:space="preserve">, while the other treatments </w:t>
      </w:r>
      <w:r w:rsidR="00473945">
        <w:rPr>
          <w:rFonts w:ascii="Arial" w:hAnsi="Arial" w:cs="Arial"/>
          <w:sz w:val="24"/>
          <w:szCs w:val="24"/>
          <w:lang w:val="en-US"/>
        </w:rPr>
        <w:t>did</w:t>
      </w:r>
      <w:r w:rsidRPr="009840A8">
        <w:rPr>
          <w:rFonts w:ascii="Arial" w:hAnsi="Arial" w:cs="Arial"/>
          <w:sz w:val="24"/>
          <w:szCs w:val="24"/>
          <w:lang w:val="en-US"/>
        </w:rPr>
        <w:t xml:space="preserve"> not differ</w:t>
      </w:r>
      <w:r w:rsidR="00FB2103" w:rsidRPr="009840A8">
        <w:rPr>
          <w:rFonts w:ascii="Arial" w:hAnsi="Arial" w:cs="Arial"/>
          <w:sz w:val="24"/>
          <w:szCs w:val="24"/>
          <w:lang w:val="en-US"/>
        </w:rPr>
        <w:t xml:space="preserve"> statistically. However, T</w:t>
      </w:r>
      <w:r w:rsidR="007201BF">
        <w:rPr>
          <w:rFonts w:ascii="Arial" w:hAnsi="Arial" w:cs="Arial"/>
          <w:sz w:val="24"/>
          <w:szCs w:val="24"/>
          <w:vertAlign w:val="subscript"/>
          <w:lang w:val="en-US"/>
        </w:rPr>
        <w:t>1</w:t>
      </w:r>
      <w:r w:rsidRPr="009840A8">
        <w:rPr>
          <w:rFonts w:ascii="Arial" w:hAnsi="Arial" w:cs="Arial"/>
          <w:sz w:val="24"/>
          <w:szCs w:val="24"/>
          <w:lang w:val="en-US"/>
        </w:rPr>
        <w:t xml:space="preserve"> showed higher electrical conductivity (Table </w:t>
      </w:r>
      <w:r w:rsidR="000B5733">
        <w:rPr>
          <w:rFonts w:ascii="Arial" w:hAnsi="Arial" w:cs="Arial"/>
          <w:sz w:val="24"/>
          <w:szCs w:val="24"/>
          <w:lang w:val="en-US"/>
        </w:rPr>
        <w:t>4</w:t>
      </w:r>
      <w:r w:rsidRPr="009840A8">
        <w:rPr>
          <w:rFonts w:ascii="Arial" w:hAnsi="Arial" w:cs="Arial"/>
          <w:sz w:val="24"/>
          <w:szCs w:val="24"/>
          <w:lang w:val="en-US"/>
        </w:rPr>
        <w:t>). Th</w:t>
      </w:r>
      <w:r w:rsidR="00FB2103" w:rsidRPr="009840A8">
        <w:rPr>
          <w:rFonts w:ascii="Arial" w:hAnsi="Arial" w:cs="Arial"/>
          <w:sz w:val="24"/>
          <w:szCs w:val="24"/>
          <w:lang w:val="en-US"/>
        </w:rPr>
        <w:t xml:space="preserve">is fact is related to lower pH, </w:t>
      </w:r>
      <w:r w:rsidRPr="009840A8">
        <w:rPr>
          <w:rFonts w:ascii="Arial" w:hAnsi="Arial" w:cs="Arial"/>
          <w:sz w:val="24"/>
          <w:szCs w:val="24"/>
          <w:lang w:val="en-US"/>
        </w:rPr>
        <w:t xml:space="preserve">as well as </w:t>
      </w:r>
      <w:r w:rsidR="00FB2103" w:rsidRPr="009840A8">
        <w:rPr>
          <w:rFonts w:ascii="Arial" w:hAnsi="Arial" w:cs="Arial"/>
          <w:sz w:val="24"/>
          <w:szCs w:val="24"/>
          <w:lang w:val="en-US"/>
        </w:rPr>
        <w:t xml:space="preserve">the </w:t>
      </w:r>
      <w:r w:rsidRPr="009840A8">
        <w:rPr>
          <w:rFonts w:ascii="Arial" w:hAnsi="Arial" w:cs="Arial"/>
          <w:sz w:val="24"/>
          <w:szCs w:val="24"/>
          <w:lang w:val="en-US"/>
        </w:rPr>
        <w:t xml:space="preserve">other treatments </w:t>
      </w:r>
      <w:r w:rsidR="00FB2103" w:rsidRPr="009840A8">
        <w:rPr>
          <w:rFonts w:ascii="Arial" w:hAnsi="Arial" w:cs="Arial"/>
          <w:sz w:val="24"/>
          <w:szCs w:val="24"/>
          <w:lang w:val="en-US"/>
        </w:rPr>
        <w:t xml:space="preserve">had </w:t>
      </w:r>
      <w:r w:rsidRPr="009840A8">
        <w:rPr>
          <w:rFonts w:ascii="Arial" w:hAnsi="Arial" w:cs="Arial"/>
          <w:sz w:val="24"/>
          <w:szCs w:val="24"/>
          <w:lang w:val="en-US"/>
        </w:rPr>
        <w:t>higher pH and reduced EC</w:t>
      </w:r>
      <w:r w:rsidR="00E54561">
        <w:rPr>
          <w:rFonts w:ascii="Arial" w:hAnsi="Arial" w:cs="Arial"/>
          <w:sz w:val="24"/>
          <w:szCs w:val="24"/>
          <w:lang w:val="en-US"/>
        </w:rPr>
        <w:t>.</w:t>
      </w:r>
      <w:r w:rsidR="001A596F" w:rsidRPr="00E12DFB">
        <w:rPr>
          <w:lang w:val="en-US"/>
        </w:rPr>
        <w:t xml:space="preserve"> </w:t>
      </w:r>
      <w:r w:rsidR="001A596F" w:rsidRPr="00E54561">
        <w:rPr>
          <w:rFonts w:ascii="Arial" w:hAnsi="Arial" w:cs="Arial"/>
          <w:sz w:val="24"/>
          <w:szCs w:val="24"/>
          <w:lang w:val="en-US"/>
        </w:rPr>
        <w:t>Ludwig et al. (2014)</w:t>
      </w:r>
      <w:r w:rsidR="00473945">
        <w:rPr>
          <w:rFonts w:ascii="Arial" w:hAnsi="Arial" w:cs="Arial"/>
          <w:sz w:val="24"/>
          <w:szCs w:val="24"/>
          <w:lang w:val="en-US"/>
        </w:rPr>
        <w:t>,</w:t>
      </w:r>
      <w:r w:rsidR="001A596F" w:rsidRPr="00E54561">
        <w:rPr>
          <w:rFonts w:ascii="Arial" w:hAnsi="Arial" w:cs="Arial"/>
          <w:sz w:val="24"/>
          <w:szCs w:val="24"/>
          <w:lang w:val="en-US"/>
        </w:rPr>
        <w:t xml:space="preserve"> </w:t>
      </w:r>
      <w:proofErr w:type="spellStart"/>
      <w:r w:rsidR="001A596F" w:rsidRPr="00E54561">
        <w:rPr>
          <w:rFonts w:ascii="Arial" w:hAnsi="Arial" w:cs="Arial"/>
          <w:sz w:val="24"/>
          <w:szCs w:val="24"/>
          <w:lang w:val="en-US"/>
        </w:rPr>
        <w:t>Mota</w:t>
      </w:r>
      <w:proofErr w:type="spellEnd"/>
      <w:r w:rsidR="001A596F" w:rsidRPr="00E54561">
        <w:rPr>
          <w:rFonts w:ascii="Arial" w:hAnsi="Arial" w:cs="Arial"/>
          <w:sz w:val="24"/>
          <w:szCs w:val="24"/>
          <w:lang w:val="en-US"/>
        </w:rPr>
        <w:t xml:space="preserve"> et al. (2014)</w:t>
      </w:r>
      <w:r w:rsidR="00473945">
        <w:rPr>
          <w:rFonts w:ascii="Arial" w:hAnsi="Arial" w:cs="Arial"/>
          <w:sz w:val="24"/>
          <w:szCs w:val="24"/>
          <w:lang w:val="en-US"/>
        </w:rPr>
        <w:t>,</w:t>
      </w:r>
      <w:r w:rsidR="001A596F" w:rsidRPr="00E54561">
        <w:rPr>
          <w:rFonts w:ascii="Arial" w:hAnsi="Arial" w:cs="Arial"/>
          <w:sz w:val="24"/>
          <w:szCs w:val="24"/>
          <w:lang w:val="en-US"/>
        </w:rPr>
        <w:t xml:space="preserve"> and Ludwig et al. (2015) prove this fact</w:t>
      </w:r>
      <w:r w:rsidRPr="009840A8">
        <w:rPr>
          <w:rFonts w:ascii="Arial" w:hAnsi="Arial" w:cs="Arial"/>
          <w:sz w:val="24"/>
          <w:szCs w:val="24"/>
          <w:lang w:val="en-US"/>
        </w:rPr>
        <w:t>.</w:t>
      </w:r>
    </w:p>
    <w:p w:rsidR="00E81010" w:rsidRPr="009840A8" w:rsidRDefault="00E81010" w:rsidP="00E81010">
      <w:pPr>
        <w:autoSpaceDE w:val="0"/>
        <w:autoSpaceDN w:val="0"/>
        <w:adjustRightInd w:val="0"/>
        <w:spacing w:after="0" w:line="360" w:lineRule="auto"/>
        <w:ind w:firstLine="708"/>
        <w:jc w:val="both"/>
        <w:rPr>
          <w:rFonts w:ascii="Arial" w:hAnsi="Arial" w:cs="Arial"/>
          <w:sz w:val="24"/>
          <w:szCs w:val="24"/>
          <w:lang w:val="en-US"/>
        </w:rPr>
      </w:pPr>
    </w:p>
    <w:p w:rsidR="00E81010" w:rsidRPr="009840A8" w:rsidRDefault="00E81010" w:rsidP="00E81010">
      <w:pPr>
        <w:autoSpaceDE w:val="0"/>
        <w:autoSpaceDN w:val="0"/>
        <w:adjustRightInd w:val="0"/>
        <w:spacing w:after="0" w:line="240" w:lineRule="auto"/>
        <w:ind w:left="993" w:hanging="993"/>
        <w:jc w:val="both"/>
        <w:rPr>
          <w:rFonts w:ascii="Arial" w:hAnsi="Arial" w:cs="Arial"/>
          <w:sz w:val="24"/>
          <w:szCs w:val="24"/>
          <w:lang w:val="en-US"/>
        </w:rPr>
      </w:pPr>
      <w:r w:rsidRPr="009840A8">
        <w:rPr>
          <w:rFonts w:ascii="Arial" w:hAnsi="Arial" w:cs="Arial"/>
          <w:b/>
          <w:sz w:val="24"/>
          <w:szCs w:val="24"/>
          <w:lang w:val="en-US"/>
        </w:rPr>
        <w:t xml:space="preserve">Table </w:t>
      </w:r>
      <w:r>
        <w:rPr>
          <w:rFonts w:ascii="Arial" w:hAnsi="Arial" w:cs="Arial"/>
          <w:b/>
          <w:sz w:val="24"/>
          <w:szCs w:val="24"/>
          <w:lang w:val="en-US"/>
        </w:rPr>
        <w:t>4</w:t>
      </w:r>
      <w:r w:rsidRPr="009840A8">
        <w:rPr>
          <w:rFonts w:ascii="Arial" w:hAnsi="Arial" w:cs="Arial"/>
          <w:b/>
          <w:sz w:val="24"/>
          <w:szCs w:val="24"/>
          <w:lang w:val="en-US"/>
        </w:rPr>
        <w:t>.</w:t>
      </w:r>
      <w:r w:rsidRPr="009840A8">
        <w:rPr>
          <w:rFonts w:ascii="Arial" w:hAnsi="Arial" w:cs="Arial"/>
          <w:sz w:val="24"/>
          <w:szCs w:val="24"/>
          <w:lang w:val="en-US"/>
        </w:rPr>
        <w:t xml:space="preserve"> </w:t>
      </w:r>
      <w:r>
        <w:rPr>
          <w:rFonts w:ascii="Arial" w:hAnsi="Arial" w:cs="Arial"/>
          <w:sz w:val="24"/>
          <w:szCs w:val="24"/>
          <w:lang w:val="en-US"/>
        </w:rPr>
        <w:t xml:space="preserve">The </w:t>
      </w:r>
      <w:r w:rsidRPr="00E10C23">
        <w:rPr>
          <w:rFonts w:ascii="Arial" w:eastAsia="Times New Roman" w:hAnsi="Arial" w:cs="Arial"/>
          <w:sz w:val="24"/>
          <w:szCs w:val="24"/>
          <w:lang w:val="en-US"/>
        </w:rPr>
        <w:t>electrical conductivity</w:t>
      </w:r>
      <w:r w:rsidRPr="009840A8">
        <w:rPr>
          <w:rFonts w:ascii="Arial" w:hAnsi="Arial" w:cs="Arial"/>
          <w:sz w:val="24"/>
          <w:szCs w:val="24"/>
          <w:lang w:val="en-US"/>
        </w:rPr>
        <w:t xml:space="preserve"> </w:t>
      </w:r>
      <w:r>
        <w:rPr>
          <w:rFonts w:ascii="Arial" w:hAnsi="Arial" w:cs="Arial"/>
          <w:sz w:val="24"/>
          <w:szCs w:val="24"/>
          <w:lang w:val="en-US"/>
        </w:rPr>
        <w:t>of s</w:t>
      </w:r>
      <w:r w:rsidRPr="009840A8">
        <w:rPr>
          <w:rFonts w:ascii="Arial" w:hAnsi="Arial" w:cs="Arial"/>
          <w:sz w:val="24"/>
          <w:szCs w:val="24"/>
          <w:lang w:val="en-US"/>
        </w:rPr>
        <w:t>ubstrate solution</w:t>
      </w:r>
      <w:r w:rsidRPr="00E12DFB">
        <w:rPr>
          <w:rStyle w:val="Refdecomentrio"/>
          <w:lang w:val="en-US"/>
        </w:rPr>
        <w:t xml:space="preserve"> </w:t>
      </w:r>
      <w:r w:rsidRPr="009840A8">
        <w:rPr>
          <w:rFonts w:ascii="Arial" w:hAnsi="Arial" w:cs="Arial"/>
          <w:sz w:val="24"/>
          <w:szCs w:val="24"/>
          <w:lang w:val="en-US"/>
        </w:rPr>
        <w:t>mean values related to mineral fertilization and organic fertilization with liquid organic fertilizers.</w:t>
      </w:r>
    </w:p>
    <w:tbl>
      <w:tblPr>
        <w:tblW w:w="8592" w:type="dxa"/>
        <w:tblInd w:w="55" w:type="dxa"/>
        <w:tblCellMar>
          <w:left w:w="70" w:type="dxa"/>
          <w:right w:w="70" w:type="dxa"/>
        </w:tblCellMar>
        <w:tblLook w:val="04A0"/>
      </w:tblPr>
      <w:tblGrid>
        <w:gridCol w:w="938"/>
        <w:gridCol w:w="1417"/>
        <w:gridCol w:w="1631"/>
        <w:gridCol w:w="1489"/>
        <w:gridCol w:w="1700"/>
        <w:gridCol w:w="1417"/>
      </w:tblGrid>
      <w:tr w:rsidR="00E81010" w:rsidRPr="00467326" w:rsidTr="00560CA6">
        <w:trPr>
          <w:trHeight w:val="300"/>
        </w:trPr>
        <w:tc>
          <w:tcPr>
            <w:tcW w:w="938" w:type="dxa"/>
            <w:tcBorders>
              <w:top w:val="single" w:sz="4" w:space="0" w:color="auto"/>
              <w:left w:val="nil"/>
              <w:right w:val="nil"/>
            </w:tcBorders>
            <w:shd w:val="clear" w:color="auto" w:fill="auto"/>
            <w:noWrap/>
            <w:vAlign w:val="bottom"/>
          </w:tcPr>
          <w:p w:rsidR="00E81010" w:rsidRPr="00467326" w:rsidRDefault="00E81010" w:rsidP="00E81010">
            <w:pPr>
              <w:spacing w:after="0" w:line="240" w:lineRule="auto"/>
              <w:rPr>
                <w:rFonts w:ascii="Arial" w:eastAsia="Times New Roman" w:hAnsi="Arial" w:cs="Arial"/>
                <w:color w:val="000000"/>
                <w:sz w:val="24"/>
                <w:szCs w:val="24"/>
                <w:lang w:val="en-US" w:eastAsia="pt-BR"/>
                <w:rPrChange w:id="2" w:author="Revisor" w:date="2018-03-07T09:35:00Z">
                  <w:rPr>
                    <w:rFonts w:ascii="Arial" w:eastAsia="Times New Roman" w:hAnsi="Arial" w:cs="Arial"/>
                    <w:color w:val="000000"/>
                    <w:sz w:val="24"/>
                    <w:szCs w:val="24"/>
                    <w:lang w:eastAsia="pt-BR"/>
                  </w:rPr>
                </w:rPrChange>
              </w:rPr>
            </w:pPr>
          </w:p>
        </w:tc>
        <w:tc>
          <w:tcPr>
            <w:tcW w:w="7654" w:type="dxa"/>
            <w:gridSpan w:val="5"/>
            <w:tcBorders>
              <w:top w:val="single" w:sz="4" w:space="0" w:color="auto"/>
              <w:left w:val="nil"/>
              <w:right w:val="nil"/>
            </w:tcBorders>
            <w:shd w:val="clear" w:color="auto" w:fill="auto"/>
            <w:noWrap/>
            <w:vAlign w:val="bottom"/>
          </w:tcPr>
          <w:p w:rsidR="00E81010" w:rsidRPr="00560CA6" w:rsidRDefault="00560CA6" w:rsidP="00560CA6">
            <w:pPr>
              <w:spacing w:after="0" w:line="240" w:lineRule="auto"/>
              <w:jc w:val="center"/>
              <w:rPr>
                <w:rFonts w:ascii="Arial" w:eastAsia="Times New Roman" w:hAnsi="Arial" w:cs="Arial"/>
                <w:color w:val="000000"/>
                <w:sz w:val="24"/>
                <w:szCs w:val="24"/>
                <w:lang w:val="en-US" w:eastAsia="pt-BR"/>
              </w:rPr>
            </w:pPr>
            <w:r w:rsidRPr="00560CA6">
              <w:rPr>
                <w:rFonts w:ascii="Arial" w:eastAsia="Times New Roman" w:hAnsi="Arial" w:cs="Arial"/>
                <w:color w:val="000000"/>
                <w:sz w:val="24"/>
                <w:szCs w:val="24"/>
                <w:lang w:val="en-US" w:eastAsia="pt-BR"/>
              </w:rPr>
              <w:t>EC (</w:t>
            </w:r>
            <w:proofErr w:type="spellStart"/>
            <w:r w:rsidRPr="00560CA6">
              <w:rPr>
                <w:rFonts w:ascii="Arial" w:eastAsia="Times New Roman" w:hAnsi="Arial" w:cs="Arial"/>
                <w:color w:val="000000"/>
                <w:sz w:val="24"/>
                <w:szCs w:val="24"/>
                <w:lang w:val="en-US" w:eastAsia="pt-BR"/>
              </w:rPr>
              <w:t>dS</w:t>
            </w:r>
            <w:proofErr w:type="spellEnd"/>
            <w:r w:rsidRPr="00560CA6">
              <w:rPr>
                <w:rFonts w:ascii="Arial" w:eastAsia="Times New Roman" w:hAnsi="Arial" w:cs="Arial"/>
                <w:color w:val="000000"/>
                <w:sz w:val="24"/>
                <w:szCs w:val="24"/>
                <w:lang w:val="en-US" w:eastAsia="pt-BR"/>
              </w:rPr>
              <w:t xml:space="preserve"> m</w:t>
            </w:r>
            <w:r w:rsidRPr="00560CA6">
              <w:rPr>
                <w:rFonts w:ascii="Arial" w:eastAsia="Times New Roman" w:hAnsi="Arial" w:cs="Arial"/>
                <w:color w:val="000000"/>
                <w:sz w:val="24"/>
                <w:szCs w:val="24"/>
                <w:vertAlign w:val="superscript"/>
                <w:lang w:val="en-US" w:eastAsia="pt-BR"/>
              </w:rPr>
              <w:t>-1</w:t>
            </w:r>
            <w:r w:rsidRPr="00560CA6">
              <w:rPr>
                <w:rFonts w:ascii="Arial" w:eastAsia="Times New Roman" w:hAnsi="Arial" w:cs="Arial"/>
                <w:color w:val="000000"/>
                <w:sz w:val="24"/>
                <w:szCs w:val="24"/>
                <w:lang w:val="en-US" w:eastAsia="pt-BR"/>
              </w:rPr>
              <w:t xml:space="preserve">) - </w:t>
            </w:r>
            <w:r w:rsidR="00E81010" w:rsidRPr="00560CA6">
              <w:rPr>
                <w:rFonts w:ascii="Arial" w:eastAsia="Times New Roman" w:hAnsi="Arial" w:cs="Arial"/>
                <w:color w:val="000000"/>
                <w:sz w:val="24"/>
                <w:szCs w:val="24"/>
                <w:lang w:val="en-US" w:eastAsia="pt-BR"/>
              </w:rPr>
              <w:t>Days after acclimatization</w:t>
            </w:r>
          </w:p>
        </w:tc>
      </w:tr>
      <w:tr w:rsidR="00E81010" w:rsidRPr="00E81010" w:rsidTr="00560CA6">
        <w:trPr>
          <w:trHeight w:val="300"/>
        </w:trPr>
        <w:tc>
          <w:tcPr>
            <w:tcW w:w="938" w:type="dxa"/>
            <w:tcBorders>
              <w:left w:val="nil"/>
              <w:bottom w:val="single" w:sz="4" w:space="0" w:color="auto"/>
              <w:right w:val="nil"/>
            </w:tcBorders>
            <w:shd w:val="clear" w:color="auto" w:fill="auto"/>
            <w:noWrap/>
            <w:vAlign w:val="bottom"/>
            <w:hideMark/>
          </w:tcPr>
          <w:p w:rsidR="00E81010" w:rsidRPr="00560CA6" w:rsidRDefault="00E81010" w:rsidP="00E81010">
            <w:pPr>
              <w:spacing w:after="0" w:line="240" w:lineRule="auto"/>
              <w:rPr>
                <w:rFonts w:ascii="Arial" w:eastAsia="Times New Roman" w:hAnsi="Arial" w:cs="Arial"/>
                <w:color w:val="000000"/>
                <w:sz w:val="24"/>
                <w:szCs w:val="24"/>
                <w:lang w:val="en-US" w:eastAsia="pt-BR"/>
              </w:rPr>
            </w:pPr>
          </w:p>
        </w:tc>
        <w:tc>
          <w:tcPr>
            <w:tcW w:w="1417" w:type="dxa"/>
            <w:tcBorders>
              <w:left w:val="nil"/>
              <w:bottom w:val="single" w:sz="4" w:space="0" w:color="auto"/>
              <w:right w:val="nil"/>
            </w:tcBorders>
            <w:shd w:val="clear" w:color="auto" w:fill="auto"/>
            <w:noWrap/>
            <w:vAlign w:val="bottom"/>
            <w:hideMark/>
          </w:tcPr>
          <w:p w:rsidR="00E81010" w:rsidRPr="00E81010" w:rsidRDefault="00E81010" w:rsidP="00E81010">
            <w:pPr>
              <w:spacing w:after="0" w:line="240" w:lineRule="auto"/>
              <w:jc w:val="center"/>
              <w:rPr>
                <w:rFonts w:ascii="Arial" w:eastAsia="Times New Roman" w:hAnsi="Arial" w:cs="Arial"/>
                <w:color w:val="000000"/>
                <w:sz w:val="24"/>
                <w:szCs w:val="24"/>
                <w:lang w:eastAsia="pt-BR"/>
              </w:rPr>
            </w:pPr>
            <w:r w:rsidRPr="00E81010">
              <w:rPr>
                <w:rFonts w:ascii="Arial" w:eastAsia="Times New Roman" w:hAnsi="Arial" w:cs="Arial"/>
                <w:color w:val="000000"/>
                <w:sz w:val="24"/>
                <w:szCs w:val="24"/>
                <w:lang w:eastAsia="pt-BR"/>
              </w:rPr>
              <w:t>1</w:t>
            </w:r>
          </w:p>
        </w:tc>
        <w:tc>
          <w:tcPr>
            <w:tcW w:w="1631" w:type="dxa"/>
            <w:tcBorders>
              <w:left w:val="nil"/>
              <w:bottom w:val="single" w:sz="4" w:space="0" w:color="auto"/>
              <w:right w:val="nil"/>
            </w:tcBorders>
            <w:shd w:val="clear" w:color="auto" w:fill="auto"/>
            <w:noWrap/>
            <w:vAlign w:val="bottom"/>
            <w:hideMark/>
          </w:tcPr>
          <w:p w:rsidR="00E81010" w:rsidRPr="00E81010" w:rsidRDefault="00E81010" w:rsidP="00E81010">
            <w:pPr>
              <w:spacing w:after="0" w:line="240" w:lineRule="auto"/>
              <w:jc w:val="center"/>
              <w:rPr>
                <w:rFonts w:ascii="Arial" w:eastAsia="Times New Roman" w:hAnsi="Arial" w:cs="Arial"/>
                <w:color w:val="000000"/>
                <w:sz w:val="24"/>
                <w:szCs w:val="24"/>
                <w:lang w:eastAsia="pt-BR"/>
              </w:rPr>
            </w:pPr>
            <w:r w:rsidRPr="00E81010">
              <w:rPr>
                <w:rFonts w:ascii="Arial" w:eastAsia="Times New Roman" w:hAnsi="Arial" w:cs="Arial"/>
                <w:color w:val="000000"/>
                <w:sz w:val="24"/>
                <w:szCs w:val="24"/>
                <w:lang w:eastAsia="pt-BR"/>
              </w:rPr>
              <w:t>14</w:t>
            </w:r>
          </w:p>
        </w:tc>
        <w:tc>
          <w:tcPr>
            <w:tcW w:w="1489" w:type="dxa"/>
            <w:tcBorders>
              <w:left w:val="nil"/>
              <w:bottom w:val="single" w:sz="4" w:space="0" w:color="auto"/>
              <w:right w:val="nil"/>
            </w:tcBorders>
            <w:shd w:val="clear" w:color="auto" w:fill="auto"/>
            <w:noWrap/>
            <w:vAlign w:val="bottom"/>
            <w:hideMark/>
          </w:tcPr>
          <w:p w:rsidR="00E81010" w:rsidRPr="00E81010" w:rsidRDefault="00E81010" w:rsidP="00E81010">
            <w:pPr>
              <w:spacing w:after="0" w:line="240" w:lineRule="auto"/>
              <w:jc w:val="center"/>
              <w:rPr>
                <w:rFonts w:ascii="Arial" w:eastAsia="Times New Roman" w:hAnsi="Arial" w:cs="Arial"/>
                <w:color w:val="000000"/>
                <w:sz w:val="24"/>
                <w:szCs w:val="24"/>
                <w:lang w:eastAsia="pt-BR"/>
              </w:rPr>
            </w:pPr>
            <w:r w:rsidRPr="00E81010">
              <w:rPr>
                <w:rFonts w:ascii="Arial" w:eastAsia="Times New Roman" w:hAnsi="Arial" w:cs="Arial"/>
                <w:color w:val="000000"/>
                <w:sz w:val="24"/>
                <w:szCs w:val="24"/>
                <w:lang w:eastAsia="pt-BR"/>
              </w:rPr>
              <w:t>28</w:t>
            </w:r>
          </w:p>
        </w:tc>
        <w:tc>
          <w:tcPr>
            <w:tcW w:w="1700" w:type="dxa"/>
            <w:tcBorders>
              <w:left w:val="nil"/>
              <w:bottom w:val="single" w:sz="4" w:space="0" w:color="auto"/>
              <w:right w:val="nil"/>
            </w:tcBorders>
            <w:shd w:val="clear" w:color="auto" w:fill="auto"/>
            <w:noWrap/>
            <w:vAlign w:val="bottom"/>
            <w:hideMark/>
          </w:tcPr>
          <w:p w:rsidR="00E81010" w:rsidRPr="00E81010" w:rsidRDefault="00E81010" w:rsidP="00E81010">
            <w:pPr>
              <w:spacing w:after="0" w:line="240" w:lineRule="auto"/>
              <w:jc w:val="center"/>
              <w:rPr>
                <w:rFonts w:ascii="Arial" w:eastAsia="Times New Roman" w:hAnsi="Arial" w:cs="Arial"/>
                <w:color w:val="000000"/>
                <w:sz w:val="24"/>
                <w:szCs w:val="24"/>
                <w:lang w:eastAsia="pt-BR"/>
              </w:rPr>
            </w:pPr>
            <w:r w:rsidRPr="00E81010">
              <w:rPr>
                <w:rFonts w:ascii="Arial" w:eastAsia="Times New Roman" w:hAnsi="Arial" w:cs="Arial"/>
                <w:color w:val="000000"/>
                <w:sz w:val="24"/>
                <w:szCs w:val="24"/>
                <w:lang w:eastAsia="pt-BR"/>
              </w:rPr>
              <w:t>42</w:t>
            </w:r>
          </w:p>
        </w:tc>
        <w:tc>
          <w:tcPr>
            <w:tcW w:w="1417" w:type="dxa"/>
            <w:tcBorders>
              <w:left w:val="nil"/>
              <w:bottom w:val="single" w:sz="4" w:space="0" w:color="auto"/>
              <w:right w:val="nil"/>
            </w:tcBorders>
            <w:shd w:val="clear" w:color="auto" w:fill="auto"/>
            <w:noWrap/>
            <w:vAlign w:val="bottom"/>
            <w:hideMark/>
          </w:tcPr>
          <w:p w:rsidR="00E81010" w:rsidRPr="00E81010" w:rsidRDefault="00E81010" w:rsidP="00E81010">
            <w:pPr>
              <w:spacing w:after="0" w:line="240" w:lineRule="auto"/>
              <w:jc w:val="center"/>
              <w:rPr>
                <w:rFonts w:ascii="Arial" w:eastAsia="Times New Roman" w:hAnsi="Arial" w:cs="Arial"/>
                <w:color w:val="000000"/>
                <w:sz w:val="24"/>
                <w:szCs w:val="24"/>
                <w:lang w:eastAsia="pt-BR"/>
              </w:rPr>
            </w:pPr>
            <w:r w:rsidRPr="00E81010">
              <w:rPr>
                <w:rFonts w:ascii="Arial" w:eastAsia="Times New Roman" w:hAnsi="Arial" w:cs="Arial"/>
                <w:color w:val="000000"/>
                <w:sz w:val="24"/>
                <w:szCs w:val="24"/>
                <w:lang w:eastAsia="pt-BR"/>
              </w:rPr>
              <w:t>56</w:t>
            </w:r>
          </w:p>
        </w:tc>
      </w:tr>
      <w:tr w:rsidR="00E81010" w:rsidRPr="00E81010" w:rsidTr="00560CA6">
        <w:trPr>
          <w:trHeight w:val="300"/>
        </w:trPr>
        <w:tc>
          <w:tcPr>
            <w:tcW w:w="938" w:type="dxa"/>
            <w:tcBorders>
              <w:top w:val="single" w:sz="4" w:space="0" w:color="auto"/>
              <w:left w:val="nil"/>
              <w:bottom w:val="nil"/>
              <w:right w:val="nil"/>
            </w:tcBorders>
            <w:shd w:val="clear" w:color="auto" w:fill="auto"/>
            <w:noWrap/>
            <w:vAlign w:val="bottom"/>
            <w:hideMark/>
          </w:tcPr>
          <w:p w:rsidR="00E81010" w:rsidRPr="009840A8" w:rsidRDefault="00E81010" w:rsidP="00E81010">
            <w:pPr>
              <w:spacing w:after="0" w:line="240" w:lineRule="auto"/>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T</w:t>
            </w:r>
            <w:r>
              <w:rPr>
                <w:rFonts w:ascii="Arial" w:eastAsia="Times New Roman" w:hAnsi="Arial" w:cs="Arial"/>
                <w:color w:val="000000"/>
                <w:sz w:val="24"/>
                <w:szCs w:val="24"/>
                <w:vertAlign w:val="subscript"/>
                <w:lang w:eastAsia="pt-BR"/>
              </w:rPr>
              <w:t>1</w:t>
            </w:r>
          </w:p>
        </w:tc>
        <w:tc>
          <w:tcPr>
            <w:tcW w:w="1417" w:type="dxa"/>
            <w:tcBorders>
              <w:top w:val="single" w:sz="4" w:space="0" w:color="auto"/>
              <w:left w:val="nil"/>
              <w:bottom w:val="nil"/>
              <w:right w:val="nil"/>
            </w:tcBorders>
            <w:shd w:val="clear" w:color="auto" w:fill="auto"/>
            <w:noWrap/>
            <w:vAlign w:val="bottom"/>
            <w:hideMark/>
          </w:tcPr>
          <w:p w:rsidR="00E81010" w:rsidRPr="00E81010" w:rsidRDefault="00E81010" w:rsidP="00E81010">
            <w:pPr>
              <w:spacing w:after="0" w:line="240" w:lineRule="auto"/>
              <w:jc w:val="center"/>
              <w:rPr>
                <w:rFonts w:ascii="Arial" w:eastAsia="Times New Roman" w:hAnsi="Arial" w:cs="Arial"/>
                <w:color w:val="000000"/>
                <w:sz w:val="24"/>
                <w:szCs w:val="24"/>
                <w:lang w:eastAsia="pt-BR"/>
              </w:rPr>
            </w:pPr>
            <w:r w:rsidRPr="00E81010">
              <w:rPr>
                <w:rFonts w:ascii="Arial" w:eastAsia="Times New Roman" w:hAnsi="Arial" w:cs="Arial"/>
                <w:color w:val="000000"/>
                <w:sz w:val="24"/>
                <w:szCs w:val="24"/>
                <w:lang w:eastAsia="pt-BR"/>
              </w:rPr>
              <w:t>1.42 a</w:t>
            </w:r>
          </w:p>
        </w:tc>
        <w:tc>
          <w:tcPr>
            <w:tcW w:w="1631" w:type="dxa"/>
            <w:tcBorders>
              <w:top w:val="single" w:sz="4" w:space="0" w:color="auto"/>
              <w:left w:val="nil"/>
              <w:bottom w:val="nil"/>
              <w:right w:val="nil"/>
            </w:tcBorders>
            <w:shd w:val="clear" w:color="auto" w:fill="auto"/>
            <w:noWrap/>
            <w:vAlign w:val="bottom"/>
            <w:hideMark/>
          </w:tcPr>
          <w:p w:rsidR="00E81010" w:rsidRPr="00E81010" w:rsidRDefault="00E81010" w:rsidP="00E81010">
            <w:pPr>
              <w:spacing w:after="0" w:line="240" w:lineRule="auto"/>
              <w:jc w:val="center"/>
              <w:rPr>
                <w:rFonts w:ascii="Arial" w:eastAsia="Times New Roman" w:hAnsi="Arial" w:cs="Arial"/>
                <w:color w:val="000000"/>
                <w:sz w:val="24"/>
                <w:szCs w:val="24"/>
                <w:lang w:eastAsia="pt-BR"/>
              </w:rPr>
            </w:pPr>
            <w:r w:rsidRPr="00E81010">
              <w:rPr>
                <w:rFonts w:ascii="Arial" w:eastAsia="Times New Roman" w:hAnsi="Arial" w:cs="Arial"/>
                <w:color w:val="000000"/>
                <w:sz w:val="24"/>
                <w:szCs w:val="24"/>
                <w:lang w:eastAsia="pt-BR"/>
              </w:rPr>
              <w:t>3.89 a</w:t>
            </w:r>
          </w:p>
        </w:tc>
        <w:tc>
          <w:tcPr>
            <w:tcW w:w="1489" w:type="dxa"/>
            <w:tcBorders>
              <w:top w:val="single" w:sz="4" w:space="0" w:color="auto"/>
              <w:left w:val="nil"/>
              <w:bottom w:val="nil"/>
              <w:right w:val="nil"/>
            </w:tcBorders>
            <w:shd w:val="clear" w:color="auto" w:fill="auto"/>
            <w:noWrap/>
            <w:vAlign w:val="bottom"/>
            <w:hideMark/>
          </w:tcPr>
          <w:p w:rsidR="00E81010" w:rsidRPr="00E81010" w:rsidRDefault="00E81010" w:rsidP="00E81010">
            <w:pPr>
              <w:spacing w:after="0" w:line="240" w:lineRule="auto"/>
              <w:jc w:val="center"/>
              <w:rPr>
                <w:rFonts w:ascii="Arial" w:eastAsia="Times New Roman" w:hAnsi="Arial" w:cs="Arial"/>
                <w:color w:val="000000"/>
                <w:sz w:val="24"/>
                <w:szCs w:val="24"/>
                <w:lang w:eastAsia="pt-BR"/>
              </w:rPr>
            </w:pPr>
            <w:r w:rsidRPr="00E81010">
              <w:rPr>
                <w:rFonts w:ascii="Arial" w:eastAsia="Times New Roman" w:hAnsi="Arial" w:cs="Arial"/>
                <w:color w:val="000000"/>
                <w:sz w:val="24"/>
                <w:szCs w:val="24"/>
                <w:lang w:eastAsia="pt-BR"/>
              </w:rPr>
              <w:t>2.03 a</w:t>
            </w:r>
          </w:p>
        </w:tc>
        <w:tc>
          <w:tcPr>
            <w:tcW w:w="1700" w:type="dxa"/>
            <w:tcBorders>
              <w:top w:val="single" w:sz="4" w:space="0" w:color="auto"/>
              <w:left w:val="nil"/>
              <w:bottom w:val="nil"/>
              <w:right w:val="nil"/>
            </w:tcBorders>
            <w:shd w:val="clear" w:color="auto" w:fill="auto"/>
            <w:noWrap/>
            <w:vAlign w:val="bottom"/>
            <w:hideMark/>
          </w:tcPr>
          <w:p w:rsidR="00E81010" w:rsidRPr="00E81010" w:rsidRDefault="00E81010" w:rsidP="00E81010">
            <w:pPr>
              <w:spacing w:after="0" w:line="240" w:lineRule="auto"/>
              <w:jc w:val="center"/>
              <w:rPr>
                <w:rFonts w:ascii="Arial" w:eastAsia="Times New Roman" w:hAnsi="Arial" w:cs="Arial"/>
                <w:color w:val="000000"/>
                <w:sz w:val="24"/>
                <w:szCs w:val="24"/>
                <w:lang w:eastAsia="pt-BR"/>
              </w:rPr>
            </w:pPr>
            <w:r w:rsidRPr="00E81010">
              <w:rPr>
                <w:rFonts w:ascii="Arial" w:eastAsia="Times New Roman" w:hAnsi="Arial" w:cs="Arial"/>
                <w:color w:val="000000"/>
                <w:sz w:val="24"/>
                <w:szCs w:val="24"/>
                <w:lang w:eastAsia="pt-BR"/>
              </w:rPr>
              <w:t>1.50 a</w:t>
            </w:r>
          </w:p>
        </w:tc>
        <w:tc>
          <w:tcPr>
            <w:tcW w:w="1417" w:type="dxa"/>
            <w:tcBorders>
              <w:top w:val="single" w:sz="4" w:space="0" w:color="auto"/>
              <w:left w:val="nil"/>
              <w:bottom w:val="nil"/>
              <w:right w:val="nil"/>
            </w:tcBorders>
            <w:shd w:val="clear" w:color="auto" w:fill="auto"/>
            <w:noWrap/>
            <w:vAlign w:val="bottom"/>
            <w:hideMark/>
          </w:tcPr>
          <w:p w:rsidR="00E81010" w:rsidRPr="00E81010" w:rsidRDefault="00E81010" w:rsidP="00E81010">
            <w:pPr>
              <w:spacing w:after="0" w:line="240" w:lineRule="auto"/>
              <w:jc w:val="center"/>
              <w:rPr>
                <w:rFonts w:ascii="Arial" w:eastAsia="Times New Roman" w:hAnsi="Arial" w:cs="Arial"/>
                <w:color w:val="000000"/>
                <w:sz w:val="24"/>
                <w:szCs w:val="24"/>
                <w:lang w:eastAsia="pt-BR"/>
              </w:rPr>
            </w:pPr>
            <w:r w:rsidRPr="00E81010">
              <w:rPr>
                <w:rFonts w:ascii="Arial" w:eastAsia="Times New Roman" w:hAnsi="Arial" w:cs="Arial"/>
                <w:color w:val="000000"/>
                <w:sz w:val="24"/>
                <w:szCs w:val="24"/>
                <w:lang w:eastAsia="pt-BR"/>
              </w:rPr>
              <w:t>1.33 a</w:t>
            </w:r>
          </w:p>
        </w:tc>
      </w:tr>
      <w:tr w:rsidR="00E81010" w:rsidRPr="00E81010" w:rsidTr="00E81010">
        <w:trPr>
          <w:trHeight w:val="300"/>
        </w:trPr>
        <w:tc>
          <w:tcPr>
            <w:tcW w:w="938" w:type="dxa"/>
            <w:tcBorders>
              <w:top w:val="nil"/>
              <w:left w:val="nil"/>
              <w:bottom w:val="nil"/>
              <w:right w:val="nil"/>
            </w:tcBorders>
            <w:shd w:val="clear" w:color="auto" w:fill="auto"/>
            <w:noWrap/>
            <w:vAlign w:val="bottom"/>
            <w:hideMark/>
          </w:tcPr>
          <w:p w:rsidR="00E81010" w:rsidRPr="009840A8" w:rsidRDefault="00E81010" w:rsidP="00E81010">
            <w:pPr>
              <w:spacing w:after="0" w:line="240" w:lineRule="auto"/>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T</w:t>
            </w:r>
            <w:r>
              <w:rPr>
                <w:rFonts w:ascii="Arial" w:eastAsia="Times New Roman" w:hAnsi="Arial" w:cs="Arial"/>
                <w:color w:val="000000"/>
                <w:sz w:val="24"/>
                <w:szCs w:val="24"/>
                <w:vertAlign w:val="subscript"/>
                <w:lang w:eastAsia="pt-BR"/>
              </w:rPr>
              <w:t>2</w:t>
            </w:r>
          </w:p>
        </w:tc>
        <w:tc>
          <w:tcPr>
            <w:tcW w:w="1417" w:type="dxa"/>
            <w:tcBorders>
              <w:top w:val="nil"/>
              <w:left w:val="nil"/>
              <w:bottom w:val="nil"/>
              <w:right w:val="nil"/>
            </w:tcBorders>
            <w:shd w:val="clear" w:color="auto" w:fill="auto"/>
            <w:noWrap/>
            <w:vAlign w:val="bottom"/>
            <w:hideMark/>
          </w:tcPr>
          <w:p w:rsidR="00E81010" w:rsidRPr="00E81010" w:rsidRDefault="00E81010" w:rsidP="00E81010">
            <w:pPr>
              <w:spacing w:after="0" w:line="240" w:lineRule="auto"/>
              <w:jc w:val="center"/>
              <w:rPr>
                <w:rFonts w:ascii="Arial" w:eastAsia="Times New Roman" w:hAnsi="Arial" w:cs="Arial"/>
                <w:color w:val="000000"/>
                <w:sz w:val="24"/>
                <w:szCs w:val="24"/>
                <w:lang w:eastAsia="pt-BR"/>
              </w:rPr>
            </w:pPr>
            <w:r w:rsidRPr="00E81010">
              <w:rPr>
                <w:rFonts w:ascii="Arial" w:eastAsia="Times New Roman" w:hAnsi="Arial" w:cs="Arial"/>
                <w:color w:val="000000"/>
                <w:sz w:val="24"/>
                <w:szCs w:val="24"/>
                <w:lang w:eastAsia="pt-BR"/>
              </w:rPr>
              <w:t>1.02 a</w:t>
            </w:r>
          </w:p>
        </w:tc>
        <w:tc>
          <w:tcPr>
            <w:tcW w:w="1631" w:type="dxa"/>
            <w:tcBorders>
              <w:top w:val="nil"/>
              <w:left w:val="nil"/>
              <w:bottom w:val="nil"/>
              <w:right w:val="nil"/>
            </w:tcBorders>
            <w:shd w:val="clear" w:color="auto" w:fill="auto"/>
            <w:noWrap/>
            <w:vAlign w:val="bottom"/>
            <w:hideMark/>
          </w:tcPr>
          <w:p w:rsidR="00E81010" w:rsidRPr="00E81010" w:rsidRDefault="00E81010" w:rsidP="00E81010">
            <w:pPr>
              <w:spacing w:after="0" w:line="240" w:lineRule="auto"/>
              <w:jc w:val="center"/>
              <w:rPr>
                <w:rFonts w:ascii="Arial" w:eastAsia="Times New Roman" w:hAnsi="Arial" w:cs="Arial"/>
                <w:color w:val="000000"/>
                <w:sz w:val="24"/>
                <w:szCs w:val="24"/>
                <w:lang w:eastAsia="pt-BR"/>
              </w:rPr>
            </w:pPr>
            <w:r w:rsidRPr="00E81010">
              <w:rPr>
                <w:rFonts w:ascii="Arial" w:eastAsia="Times New Roman" w:hAnsi="Arial" w:cs="Arial"/>
                <w:color w:val="000000"/>
                <w:sz w:val="24"/>
                <w:szCs w:val="24"/>
                <w:lang w:eastAsia="pt-BR"/>
              </w:rPr>
              <w:t>1.51 b</w:t>
            </w:r>
          </w:p>
        </w:tc>
        <w:tc>
          <w:tcPr>
            <w:tcW w:w="1489" w:type="dxa"/>
            <w:tcBorders>
              <w:top w:val="nil"/>
              <w:left w:val="nil"/>
              <w:bottom w:val="nil"/>
              <w:right w:val="nil"/>
            </w:tcBorders>
            <w:shd w:val="clear" w:color="auto" w:fill="auto"/>
            <w:noWrap/>
            <w:vAlign w:val="bottom"/>
            <w:hideMark/>
          </w:tcPr>
          <w:p w:rsidR="00E81010" w:rsidRPr="00E81010" w:rsidRDefault="00E81010" w:rsidP="00E81010">
            <w:pPr>
              <w:spacing w:after="0" w:line="240" w:lineRule="auto"/>
              <w:jc w:val="center"/>
              <w:rPr>
                <w:rFonts w:ascii="Arial" w:eastAsia="Times New Roman" w:hAnsi="Arial" w:cs="Arial"/>
                <w:color w:val="000000"/>
                <w:sz w:val="24"/>
                <w:szCs w:val="24"/>
                <w:lang w:eastAsia="pt-BR"/>
              </w:rPr>
            </w:pPr>
            <w:r w:rsidRPr="00E81010">
              <w:rPr>
                <w:rFonts w:ascii="Arial" w:eastAsia="Times New Roman" w:hAnsi="Arial" w:cs="Arial"/>
                <w:color w:val="000000"/>
                <w:sz w:val="24"/>
                <w:szCs w:val="24"/>
                <w:lang w:eastAsia="pt-BR"/>
              </w:rPr>
              <w:t>1.21 b</w:t>
            </w:r>
          </w:p>
        </w:tc>
        <w:tc>
          <w:tcPr>
            <w:tcW w:w="1700" w:type="dxa"/>
            <w:tcBorders>
              <w:top w:val="nil"/>
              <w:left w:val="nil"/>
              <w:bottom w:val="nil"/>
              <w:right w:val="nil"/>
            </w:tcBorders>
            <w:shd w:val="clear" w:color="auto" w:fill="auto"/>
            <w:noWrap/>
            <w:vAlign w:val="bottom"/>
            <w:hideMark/>
          </w:tcPr>
          <w:p w:rsidR="00E81010" w:rsidRPr="00E81010" w:rsidRDefault="00E81010" w:rsidP="00E81010">
            <w:pPr>
              <w:spacing w:after="0" w:line="240" w:lineRule="auto"/>
              <w:jc w:val="center"/>
              <w:rPr>
                <w:rFonts w:ascii="Arial" w:eastAsia="Times New Roman" w:hAnsi="Arial" w:cs="Arial"/>
                <w:color w:val="000000"/>
                <w:sz w:val="24"/>
                <w:szCs w:val="24"/>
                <w:lang w:eastAsia="pt-BR"/>
              </w:rPr>
            </w:pPr>
            <w:r w:rsidRPr="00E81010">
              <w:rPr>
                <w:rFonts w:ascii="Arial" w:eastAsia="Times New Roman" w:hAnsi="Arial" w:cs="Arial"/>
                <w:color w:val="000000"/>
                <w:sz w:val="24"/>
                <w:szCs w:val="24"/>
                <w:lang w:eastAsia="pt-BR"/>
              </w:rPr>
              <w:t>1.06 a</w:t>
            </w:r>
          </w:p>
        </w:tc>
        <w:tc>
          <w:tcPr>
            <w:tcW w:w="1417" w:type="dxa"/>
            <w:tcBorders>
              <w:top w:val="nil"/>
              <w:left w:val="nil"/>
              <w:bottom w:val="nil"/>
              <w:right w:val="nil"/>
            </w:tcBorders>
            <w:shd w:val="clear" w:color="auto" w:fill="auto"/>
            <w:noWrap/>
            <w:vAlign w:val="bottom"/>
            <w:hideMark/>
          </w:tcPr>
          <w:p w:rsidR="00E81010" w:rsidRPr="00E81010" w:rsidRDefault="00E81010" w:rsidP="00E81010">
            <w:pPr>
              <w:spacing w:after="0" w:line="240" w:lineRule="auto"/>
              <w:jc w:val="center"/>
              <w:rPr>
                <w:rFonts w:ascii="Arial" w:eastAsia="Times New Roman" w:hAnsi="Arial" w:cs="Arial"/>
                <w:color w:val="000000"/>
                <w:sz w:val="24"/>
                <w:szCs w:val="24"/>
                <w:lang w:eastAsia="pt-BR"/>
              </w:rPr>
            </w:pPr>
            <w:r w:rsidRPr="00E81010">
              <w:rPr>
                <w:rFonts w:ascii="Arial" w:eastAsia="Times New Roman" w:hAnsi="Arial" w:cs="Arial"/>
                <w:color w:val="000000"/>
                <w:sz w:val="24"/>
                <w:szCs w:val="24"/>
                <w:lang w:eastAsia="pt-BR"/>
              </w:rPr>
              <w:t>1.33 a</w:t>
            </w:r>
          </w:p>
        </w:tc>
      </w:tr>
      <w:tr w:rsidR="00E81010" w:rsidRPr="00E81010" w:rsidTr="00E81010">
        <w:trPr>
          <w:trHeight w:val="300"/>
        </w:trPr>
        <w:tc>
          <w:tcPr>
            <w:tcW w:w="938" w:type="dxa"/>
            <w:tcBorders>
              <w:top w:val="nil"/>
              <w:left w:val="nil"/>
              <w:bottom w:val="nil"/>
              <w:right w:val="nil"/>
            </w:tcBorders>
            <w:shd w:val="clear" w:color="auto" w:fill="auto"/>
            <w:noWrap/>
            <w:vAlign w:val="bottom"/>
            <w:hideMark/>
          </w:tcPr>
          <w:p w:rsidR="00E81010" w:rsidRPr="009840A8" w:rsidRDefault="00E81010" w:rsidP="00E81010">
            <w:pPr>
              <w:spacing w:after="0" w:line="240" w:lineRule="auto"/>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T</w:t>
            </w:r>
            <w:r>
              <w:rPr>
                <w:rFonts w:ascii="Arial" w:eastAsia="Times New Roman" w:hAnsi="Arial" w:cs="Arial"/>
                <w:color w:val="000000"/>
                <w:sz w:val="24"/>
                <w:szCs w:val="24"/>
                <w:vertAlign w:val="subscript"/>
                <w:lang w:eastAsia="pt-BR"/>
              </w:rPr>
              <w:t>3</w:t>
            </w:r>
          </w:p>
        </w:tc>
        <w:tc>
          <w:tcPr>
            <w:tcW w:w="1417" w:type="dxa"/>
            <w:tcBorders>
              <w:top w:val="nil"/>
              <w:left w:val="nil"/>
              <w:bottom w:val="nil"/>
              <w:right w:val="nil"/>
            </w:tcBorders>
            <w:shd w:val="clear" w:color="auto" w:fill="auto"/>
            <w:noWrap/>
            <w:vAlign w:val="bottom"/>
            <w:hideMark/>
          </w:tcPr>
          <w:p w:rsidR="00E81010" w:rsidRPr="00E81010" w:rsidRDefault="00E81010" w:rsidP="00E81010">
            <w:pPr>
              <w:spacing w:after="0" w:line="240" w:lineRule="auto"/>
              <w:jc w:val="center"/>
              <w:rPr>
                <w:rFonts w:ascii="Arial" w:eastAsia="Times New Roman" w:hAnsi="Arial" w:cs="Arial"/>
                <w:color w:val="000000"/>
                <w:sz w:val="24"/>
                <w:szCs w:val="24"/>
                <w:lang w:eastAsia="pt-BR"/>
              </w:rPr>
            </w:pPr>
            <w:r w:rsidRPr="00E81010">
              <w:rPr>
                <w:rFonts w:ascii="Arial" w:eastAsia="Times New Roman" w:hAnsi="Arial" w:cs="Arial"/>
                <w:color w:val="000000"/>
                <w:sz w:val="24"/>
                <w:szCs w:val="24"/>
                <w:lang w:eastAsia="pt-BR"/>
              </w:rPr>
              <w:t>0.89 a</w:t>
            </w:r>
          </w:p>
        </w:tc>
        <w:tc>
          <w:tcPr>
            <w:tcW w:w="1631" w:type="dxa"/>
            <w:tcBorders>
              <w:top w:val="nil"/>
              <w:left w:val="nil"/>
              <w:bottom w:val="nil"/>
              <w:right w:val="nil"/>
            </w:tcBorders>
            <w:shd w:val="clear" w:color="auto" w:fill="auto"/>
            <w:noWrap/>
            <w:vAlign w:val="bottom"/>
            <w:hideMark/>
          </w:tcPr>
          <w:p w:rsidR="00E81010" w:rsidRPr="00E81010" w:rsidRDefault="00E81010" w:rsidP="00E81010">
            <w:pPr>
              <w:spacing w:after="0" w:line="240" w:lineRule="auto"/>
              <w:jc w:val="center"/>
              <w:rPr>
                <w:rFonts w:ascii="Arial" w:eastAsia="Times New Roman" w:hAnsi="Arial" w:cs="Arial"/>
                <w:color w:val="000000"/>
                <w:sz w:val="24"/>
                <w:szCs w:val="24"/>
                <w:lang w:eastAsia="pt-BR"/>
              </w:rPr>
            </w:pPr>
            <w:r w:rsidRPr="00E81010">
              <w:rPr>
                <w:rFonts w:ascii="Arial" w:eastAsia="Times New Roman" w:hAnsi="Arial" w:cs="Arial"/>
                <w:color w:val="000000"/>
                <w:sz w:val="24"/>
                <w:szCs w:val="24"/>
                <w:lang w:eastAsia="pt-BR"/>
              </w:rPr>
              <w:t>1.70 b</w:t>
            </w:r>
          </w:p>
        </w:tc>
        <w:tc>
          <w:tcPr>
            <w:tcW w:w="1489" w:type="dxa"/>
            <w:tcBorders>
              <w:top w:val="nil"/>
              <w:left w:val="nil"/>
              <w:bottom w:val="nil"/>
              <w:right w:val="nil"/>
            </w:tcBorders>
            <w:shd w:val="clear" w:color="auto" w:fill="auto"/>
            <w:noWrap/>
            <w:vAlign w:val="bottom"/>
            <w:hideMark/>
          </w:tcPr>
          <w:p w:rsidR="00E81010" w:rsidRPr="00E81010" w:rsidRDefault="00E81010" w:rsidP="00E81010">
            <w:pPr>
              <w:spacing w:after="0" w:line="240" w:lineRule="auto"/>
              <w:jc w:val="center"/>
              <w:rPr>
                <w:rFonts w:ascii="Arial" w:eastAsia="Times New Roman" w:hAnsi="Arial" w:cs="Arial"/>
                <w:color w:val="000000"/>
                <w:sz w:val="24"/>
                <w:szCs w:val="24"/>
                <w:lang w:eastAsia="pt-BR"/>
              </w:rPr>
            </w:pPr>
            <w:r w:rsidRPr="00E81010">
              <w:rPr>
                <w:rFonts w:ascii="Arial" w:eastAsia="Times New Roman" w:hAnsi="Arial" w:cs="Arial"/>
                <w:color w:val="000000"/>
                <w:sz w:val="24"/>
                <w:szCs w:val="24"/>
                <w:lang w:eastAsia="pt-BR"/>
              </w:rPr>
              <w:t>1.31 b</w:t>
            </w:r>
          </w:p>
        </w:tc>
        <w:tc>
          <w:tcPr>
            <w:tcW w:w="1700" w:type="dxa"/>
            <w:tcBorders>
              <w:top w:val="nil"/>
              <w:left w:val="nil"/>
              <w:bottom w:val="nil"/>
              <w:right w:val="nil"/>
            </w:tcBorders>
            <w:shd w:val="clear" w:color="auto" w:fill="auto"/>
            <w:noWrap/>
            <w:vAlign w:val="bottom"/>
            <w:hideMark/>
          </w:tcPr>
          <w:p w:rsidR="00E81010" w:rsidRPr="00E81010" w:rsidRDefault="00E81010" w:rsidP="00E81010">
            <w:pPr>
              <w:spacing w:after="0" w:line="240" w:lineRule="auto"/>
              <w:jc w:val="center"/>
              <w:rPr>
                <w:rFonts w:ascii="Arial" w:eastAsia="Times New Roman" w:hAnsi="Arial" w:cs="Arial"/>
                <w:color w:val="000000"/>
                <w:sz w:val="24"/>
                <w:szCs w:val="24"/>
                <w:lang w:eastAsia="pt-BR"/>
              </w:rPr>
            </w:pPr>
            <w:r w:rsidRPr="00E81010">
              <w:rPr>
                <w:rFonts w:ascii="Arial" w:eastAsia="Times New Roman" w:hAnsi="Arial" w:cs="Arial"/>
                <w:color w:val="000000"/>
                <w:sz w:val="24"/>
                <w:szCs w:val="24"/>
                <w:lang w:eastAsia="pt-BR"/>
              </w:rPr>
              <w:t>1.11 a</w:t>
            </w:r>
          </w:p>
        </w:tc>
        <w:tc>
          <w:tcPr>
            <w:tcW w:w="1417" w:type="dxa"/>
            <w:tcBorders>
              <w:top w:val="nil"/>
              <w:left w:val="nil"/>
              <w:bottom w:val="nil"/>
              <w:right w:val="nil"/>
            </w:tcBorders>
            <w:shd w:val="clear" w:color="auto" w:fill="auto"/>
            <w:noWrap/>
            <w:vAlign w:val="bottom"/>
            <w:hideMark/>
          </w:tcPr>
          <w:p w:rsidR="00E81010" w:rsidRPr="00E81010" w:rsidRDefault="00E81010" w:rsidP="00E81010">
            <w:pPr>
              <w:spacing w:after="0" w:line="240" w:lineRule="auto"/>
              <w:jc w:val="center"/>
              <w:rPr>
                <w:rFonts w:ascii="Arial" w:eastAsia="Times New Roman" w:hAnsi="Arial" w:cs="Arial"/>
                <w:color w:val="000000"/>
                <w:sz w:val="24"/>
                <w:szCs w:val="24"/>
                <w:lang w:eastAsia="pt-BR"/>
              </w:rPr>
            </w:pPr>
            <w:r w:rsidRPr="00E81010">
              <w:rPr>
                <w:rFonts w:ascii="Arial" w:eastAsia="Times New Roman" w:hAnsi="Arial" w:cs="Arial"/>
                <w:color w:val="000000"/>
                <w:sz w:val="24"/>
                <w:szCs w:val="24"/>
                <w:lang w:eastAsia="pt-BR"/>
              </w:rPr>
              <w:t>1.36 a</w:t>
            </w:r>
          </w:p>
        </w:tc>
      </w:tr>
      <w:tr w:rsidR="00E81010" w:rsidRPr="00E81010" w:rsidTr="00E81010">
        <w:trPr>
          <w:trHeight w:val="300"/>
        </w:trPr>
        <w:tc>
          <w:tcPr>
            <w:tcW w:w="938" w:type="dxa"/>
            <w:tcBorders>
              <w:top w:val="nil"/>
              <w:left w:val="nil"/>
              <w:right w:val="nil"/>
            </w:tcBorders>
            <w:shd w:val="clear" w:color="auto" w:fill="auto"/>
            <w:noWrap/>
            <w:vAlign w:val="bottom"/>
            <w:hideMark/>
          </w:tcPr>
          <w:p w:rsidR="00E81010" w:rsidRPr="009840A8" w:rsidRDefault="00E81010" w:rsidP="00E81010">
            <w:pPr>
              <w:spacing w:after="0" w:line="240" w:lineRule="auto"/>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T</w:t>
            </w:r>
            <w:r>
              <w:rPr>
                <w:rFonts w:ascii="Arial" w:eastAsia="Times New Roman" w:hAnsi="Arial" w:cs="Arial"/>
                <w:color w:val="000000"/>
                <w:sz w:val="24"/>
                <w:szCs w:val="24"/>
                <w:vertAlign w:val="subscript"/>
                <w:lang w:eastAsia="pt-BR"/>
              </w:rPr>
              <w:t>4</w:t>
            </w:r>
          </w:p>
        </w:tc>
        <w:tc>
          <w:tcPr>
            <w:tcW w:w="1417" w:type="dxa"/>
            <w:tcBorders>
              <w:top w:val="nil"/>
              <w:left w:val="nil"/>
              <w:right w:val="nil"/>
            </w:tcBorders>
            <w:shd w:val="clear" w:color="auto" w:fill="auto"/>
            <w:noWrap/>
            <w:vAlign w:val="bottom"/>
            <w:hideMark/>
          </w:tcPr>
          <w:p w:rsidR="00E81010" w:rsidRPr="00E81010" w:rsidRDefault="00E81010" w:rsidP="00E81010">
            <w:pPr>
              <w:spacing w:after="0" w:line="240" w:lineRule="auto"/>
              <w:jc w:val="center"/>
              <w:rPr>
                <w:rFonts w:ascii="Arial" w:eastAsia="Times New Roman" w:hAnsi="Arial" w:cs="Arial"/>
                <w:color w:val="000000"/>
                <w:sz w:val="24"/>
                <w:szCs w:val="24"/>
                <w:lang w:eastAsia="pt-BR"/>
              </w:rPr>
            </w:pPr>
            <w:r w:rsidRPr="00E81010">
              <w:rPr>
                <w:rFonts w:ascii="Arial" w:eastAsia="Times New Roman" w:hAnsi="Arial" w:cs="Arial"/>
                <w:color w:val="000000"/>
                <w:sz w:val="24"/>
                <w:szCs w:val="24"/>
                <w:lang w:eastAsia="pt-BR"/>
              </w:rPr>
              <w:t>1.04 a</w:t>
            </w:r>
          </w:p>
        </w:tc>
        <w:tc>
          <w:tcPr>
            <w:tcW w:w="1631" w:type="dxa"/>
            <w:tcBorders>
              <w:top w:val="nil"/>
              <w:left w:val="nil"/>
              <w:right w:val="nil"/>
            </w:tcBorders>
            <w:shd w:val="clear" w:color="auto" w:fill="auto"/>
            <w:noWrap/>
            <w:vAlign w:val="bottom"/>
            <w:hideMark/>
          </w:tcPr>
          <w:p w:rsidR="00E81010" w:rsidRPr="00E81010" w:rsidRDefault="00E81010" w:rsidP="00E81010">
            <w:pPr>
              <w:spacing w:after="0" w:line="240" w:lineRule="auto"/>
              <w:jc w:val="center"/>
              <w:rPr>
                <w:rFonts w:ascii="Arial" w:eastAsia="Times New Roman" w:hAnsi="Arial" w:cs="Arial"/>
                <w:color w:val="000000"/>
                <w:sz w:val="24"/>
                <w:szCs w:val="24"/>
                <w:lang w:eastAsia="pt-BR"/>
              </w:rPr>
            </w:pPr>
            <w:r w:rsidRPr="00E81010">
              <w:rPr>
                <w:rFonts w:ascii="Arial" w:eastAsia="Times New Roman" w:hAnsi="Arial" w:cs="Arial"/>
                <w:color w:val="000000"/>
                <w:sz w:val="24"/>
                <w:szCs w:val="24"/>
                <w:lang w:eastAsia="pt-BR"/>
              </w:rPr>
              <w:t>1.75 b</w:t>
            </w:r>
          </w:p>
        </w:tc>
        <w:tc>
          <w:tcPr>
            <w:tcW w:w="1489" w:type="dxa"/>
            <w:tcBorders>
              <w:top w:val="nil"/>
              <w:left w:val="nil"/>
              <w:right w:val="nil"/>
            </w:tcBorders>
            <w:shd w:val="clear" w:color="auto" w:fill="auto"/>
            <w:noWrap/>
            <w:vAlign w:val="bottom"/>
            <w:hideMark/>
          </w:tcPr>
          <w:p w:rsidR="00E81010" w:rsidRPr="00E81010" w:rsidRDefault="00E81010" w:rsidP="00E81010">
            <w:pPr>
              <w:spacing w:after="0" w:line="240" w:lineRule="auto"/>
              <w:jc w:val="center"/>
              <w:rPr>
                <w:rFonts w:ascii="Arial" w:eastAsia="Times New Roman" w:hAnsi="Arial" w:cs="Arial"/>
                <w:color w:val="000000"/>
                <w:sz w:val="24"/>
                <w:szCs w:val="24"/>
                <w:lang w:eastAsia="pt-BR"/>
              </w:rPr>
            </w:pPr>
            <w:r w:rsidRPr="00E81010">
              <w:rPr>
                <w:rFonts w:ascii="Arial" w:eastAsia="Times New Roman" w:hAnsi="Arial" w:cs="Arial"/>
                <w:color w:val="000000"/>
                <w:sz w:val="24"/>
                <w:szCs w:val="24"/>
                <w:lang w:eastAsia="pt-BR"/>
              </w:rPr>
              <w:t>1.35 b</w:t>
            </w:r>
          </w:p>
        </w:tc>
        <w:tc>
          <w:tcPr>
            <w:tcW w:w="1700" w:type="dxa"/>
            <w:tcBorders>
              <w:top w:val="nil"/>
              <w:left w:val="nil"/>
              <w:right w:val="nil"/>
            </w:tcBorders>
            <w:shd w:val="clear" w:color="auto" w:fill="auto"/>
            <w:noWrap/>
            <w:vAlign w:val="bottom"/>
            <w:hideMark/>
          </w:tcPr>
          <w:p w:rsidR="00E81010" w:rsidRPr="00E81010" w:rsidRDefault="00E81010" w:rsidP="00E81010">
            <w:pPr>
              <w:spacing w:after="0" w:line="240" w:lineRule="auto"/>
              <w:jc w:val="center"/>
              <w:rPr>
                <w:rFonts w:ascii="Arial" w:eastAsia="Times New Roman" w:hAnsi="Arial" w:cs="Arial"/>
                <w:color w:val="000000"/>
                <w:sz w:val="24"/>
                <w:szCs w:val="24"/>
                <w:lang w:eastAsia="pt-BR"/>
              </w:rPr>
            </w:pPr>
            <w:r w:rsidRPr="00E81010">
              <w:rPr>
                <w:rFonts w:ascii="Arial" w:eastAsia="Times New Roman" w:hAnsi="Arial" w:cs="Arial"/>
                <w:color w:val="000000"/>
                <w:sz w:val="24"/>
                <w:szCs w:val="24"/>
                <w:lang w:eastAsia="pt-BR"/>
              </w:rPr>
              <w:t>1.35 a</w:t>
            </w:r>
          </w:p>
        </w:tc>
        <w:tc>
          <w:tcPr>
            <w:tcW w:w="1417" w:type="dxa"/>
            <w:tcBorders>
              <w:top w:val="nil"/>
              <w:left w:val="nil"/>
              <w:right w:val="nil"/>
            </w:tcBorders>
            <w:shd w:val="clear" w:color="auto" w:fill="auto"/>
            <w:noWrap/>
            <w:vAlign w:val="bottom"/>
            <w:hideMark/>
          </w:tcPr>
          <w:p w:rsidR="00E81010" w:rsidRPr="00E81010" w:rsidRDefault="00E81010" w:rsidP="00E81010">
            <w:pPr>
              <w:spacing w:after="0" w:line="240" w:lineRule="auto"/>
              <w:jc w:val="center"/>
              <w:rPr>
                <w:rFonts w:ascii="Arial" w:eastAsia="Times New Roman" w:hAnsi="Arial" w:cs="Arial"/>
                <w:color w:val="000000"/>
                <w:sz w:val="24"/>
                <w:szCs w:val="24"/>
                <w:lang w:eastAsia="pt-BR"/>
              </w:rPr>
            </w:pPr>
            <w:r w:rsidRPr="00E81010">
              <w:rPr>
                <w:rFonts w:ascii="Arial" w:eastAsia="Times New Roman" w:hAnsi="Arial" w:cs="Arial"/>
                <w:color w:val="000000"/>
                <w:sz w:val="24"/>
                <w:szCs w:val="24"/>
                <w:lang w:eastAsia="pt-BR"/>
              </w:rPr>
              <w:t>1.35 a</w:t>
            </w:r>
          </w:p>
        </w:tc>
      </w:tr>
      <w:tr w:rsidR="00E81010" w:rsidRPr="00E81010" w:rsidTr="00E81010">
        <w:trPr>
          <w:trHeight w:val="300"/>
        </w:trPr>
        <w:tc>
          <w:tcPr>
            <w:tcW w:w="938" w:type="dxa"/>
            <w:tcBorders>
              <w:top w:val="nil"/>
              <w:left w:val="nil"/>
              <w:bottom w:val="single" w:sz="4" w:space="0" w:color="auto"/>
              <w:right w:val="nil"/>
            </w:tcBorders>
            <w:shd w:val="clear" w:color="auto" w:fill="auto"/>
            <w:noWrap/>
            <w:vAlign w:val="bottom"/>
            <w:hideMark/>
          </w:tcPr>
          <w:p w:rsidR="00E81010" w:rsidRPr="009840A8" w:rsidRDefault="00E81010" w:rsidP="00E81010">
            <w:pPr>
              <w:spacing w:after="0" w:line="240" w:lineRule="auto"/>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T</w:t>
            </w:r>
            <w:r>
              <w:rPr>
                <w:rFonts w:ascii="Arial" w:eastAsia="Times New Roman" w:hAnsi="Arial" w:cs="Arial"/>
                <w:color w:val="000000"/>
                <w:sz w:val="24"/>
                <w:szCs w:val="24"/>
                <w:vertAlign w:val="subscript"/>
                <w:lang w:eastAsia="pt-BR"/>
              </w:rPr>
              <w:t>5</w:t>
            </w:r>
          </w:p>
        </w:tc>
        <w:tc>
          <w:tcPr>
            <w:tcW w:w="1417" w:type="dxa"/>
            <w:tcBorders>
              <w:top w:val="nil"/>
              <w:left w:val="nil"/>
              <w:bottom w:val="single" w:sz="4" w:space="0" w:color="auto"/>
              <w:right w:val="nil"/>
            </w:tcBorders>
            <w:shd w:val="clear" w:color="auto" w:fill="auto"/>
            <w:noWrap/>
            <w:vAlign w:val="bottom"/>
            <w:hideMark/>
          </w:tcPr>
          <w:p w:rsidR="00E81010" w:rsidRPr="00E81010" w:rsidRDefault="00E81010" w:rsidP="00E81010">
            <w:pPr>
              <w:spacing w:after="0" w:line="240" w:lineRule="auto"/>
              <w:jc w:val="center"/>
              <w:rPr>
                <w:rFonts w:ascii="Arial" w:eastAsia="Times New Roman" w:hAnsi="Arial" w:cs="Arial"/>
                <w:color w:val="000000"/>
                <w:sz w:val="24"/>
                <w:szCs w:val="24"/>
                <w:lang w:eastAsia="pt-BR"/>
              </w:rPr>
            </w:pPr>
            <w:r w:rsidRPr="00E81010">
              <w:rPr>
                <w:rFonts w:ascii="Arial" w:eastAsia="Times New Roman" w:hAnsi="Arial" w:cs="Arial"/>
                <w:color w:val="000000"/>
                <w:sz w:val="24"/>
                <w:szCs w:val="24"/>
                <w:lang w:eastAsia="pt-BR"/>
              </w:rPr>
              <w:t>1.04 a</w:t>
            </w:r>
          </w:p>
        </w:tc>
        <w:tc>
          <w:tcPr>
            <w:tcW w:w="1631" w:type="dxa"/>
            <w:tcBorders>
              <w:top w:val="nil"/>
              <w:left w:val="nil"/>
              <w:bottom w:val="single" w:sz="4" w:space="0" w:color="auto"/>
              <w:right w:val="nil"/>
            </w:tcBorders>
            <w:shd w:val="clear" w:color="auto" w:fill="auto"/>
            <w:noWrap/>
            <w:vAlign w:val="bottom"/>
            <w:hideMark/>
          </w:tcPr>
          <w:p w:rsidR="00E81010" w:rsidRPr="00E81010" w:rsidRDefault="00E81010" w:rsidP="00E81010">
            <w:pPr>
              <w:spacing w:after="0" w:line="240" w:lineRule="auto"/>
              <w:jc w:val="center"/>
              <w:rPr>
                <w:rFonts w:ascii="Arial" w:eastAsia="Times New Roman" w:hAnsi="Arial" w:cs="Arial"/>
                <w:color w:val="000000"/>
                <w:sz w:val="24"/>
                <w:szCs w:val="24"/>
                <w:lang w:eastAsia="pt-BR"/>
              </w:rPr>
            </w:pPr>
            <w:r w:rsidRPr="00E81010">
              <w:rPr>
                <w:rFonts w:ascii="Arial" w:eastAsia="Times New Roman" w:hAnsi="Arial" w:cs="Arial"/>
                <w:color w:val="000000"/>
                <w:sz w:val="24"/>
                <w:szCs w:val="24"/>
                <w:lang w:eastAsia="pt-BR"/>
              </w:rPr>
              <w:t>1.67 b</w:t>
            </w:r>
          </w:p>
        </w:tc>
        <w:tc>
          <w:tcPr>
            <w:tcW w:w="1489" w:type="dxa"/>
            <w:tcBorders>
              <w:top w:val="nil"/>
              <w:left w:val="nil"/>
              <w:bottom w:val="single" w:sz="4" w:space="0" w:color="auto"/>
              <w:right w:val="nil"/>
            </w:tcBorders>
            <w:shd w:val="clear" w:color="auto" w:fill="auto"/>
            <w:noWrap/>
            <w:vAlign w:val="bottom"/>
            <w:hideMark/>
          </w:tcPr>
          <w:p w:rsidR="00E81010" w:rsidRPr="00E81010" w:rsidRDefault="00E81010" w:rsidP="00E81010">
            <w:pPr>
              <w:spacing w:after="0" w:line="240" w:lineRule="auto"/>
              <w:jc w:val="center"/>
              <w:rPr>
                <w:rFonts w:ascii="Arial" w:eastAsia="Times New Roman" w:hAnsi="Arial" w:cs="Arial"/>
                <w:color w:val="000000"/>
                <w:sz w:val="24"/>
                <w:szCs w:val="24"/>
                <w:lang w:eastAsia="pt-BR"/>
              </w:rPr>
            </w:pPr>
            <w:r w:rsidRPr="00E81010">
              <w:rPr>
                <w:rFonts w:ascii="Arial" w:eastAsia="Times New Roman" w:hAnsi="Arial" w:cs="Arial"/>
                <w:color w:val="000000"/>
                <w:sz w:val="24"/>
                <w:szCs w:val="24"/>
                <w:lang w:eastAsia="pt-BR"/>
              </w:rPr>
              <w:t>1.34 b</w:t>
            </w:r>
          </w:p>
        </w:tc>
        <w:tc>
          <w:tcPr>
            <w:tcW w:w="1700" w:type="dxa"/>
            <w:tcBorders>
              <w:top w:val="nil"/>
              <w:left w:val="nil"/>
              <w:bottom w:val="single" w:sz="4" w:space="0" w:color="auto"/>
              <w:right w:val="nil"/>
            </w:tcBorders>
            <w:shd w:val="clear" w:color="auto" w:fill="auto"/>
            <w:noWrap/>
            <w:vAlign w:val="bottom"/>
            <w:hideMark/>
          </w:tcPr>
          <w:p w:rsidR="00E81010" w:rsidRPr="00E81010" w:rsidRDefault="00E81010" w:rsidP="00E81010">
            <w:pPr>
              <w:spacing w:after="0" w:line="240" w:lineRule="auto"/>
              <w:jc w:val="center"/>
              <w:rPr>
                <w:rFonts w:ascii="Arial" w:eastAsia="Times New Roman" w:hAnsi="Arial" w:cs="Arial"/>
                <w:color w:val="000000"/>
                <w:sz w:val="24"/>
                <w:szCs w:val="24"/>
                <w:lang w:eastAsia="pt-BR"/>
              </w:rPr>
            </w:pPr>
            <w:r w:rsidRPr="00E81010">
              <w:rPr>
                <w:rFonts w:ascii="Arial" w:eastAsia="Times New Roman" w:hAnsi="Arial" w:cs="Arial"/>
                <w:color w:val="000000"/>
                <w:sz w:val="24"/>
                <w:szCs w:val="24"/>
                <w:lang w:eastAsia="pt-BR"/>
              </w:rPr>
              <w:t>1.53 a</w:t>
            </w:r>
          </w:p>
        </w:tc>
        <w:tc>
          <w:tcPr>
            <w:tcW w:w="1417" w:type="dxa"/>
            <w:tcBorders>
              <w:top w:val="nil"/>
              <w:left w:val="nil"/>
              <w:bottom w:val="single" w:sz="4" w:space="0" w:color="auto"/>
              <w:right w:val="nil"/>
            </w:tcBorders>
            <w:shd w:val="clear" w:color="auto" w:fill="auto"/>
            <w:noWrap/>
            <w:vAlign w:val="bottom"/>
            <w:hideMark/>
          </w:tcPr>
          <w:p w:rsidR="00E81010" w:rsidRPr="00E81010" w:rsidRDefault="00E81010" w:rsidP="00E81010">
            <w:pPr>
              <w:spacing w:after="0" w:line="240" w:lineRule="auto"/>
              <w:jc w:val="center"/>
              <w:rPr>
                <w:rFonts w:ascii="Arial" w:eastAsia="Times New Roman" w:hAnsi="Arial" w:cs="Arial"/>
                <w:color w:val="000000"/>
                <w:sz w:val="24"/>
                <w:szCs w:val="24"/>
                <w:lang w:eastAsia="pt-BR"/>
              </w:rPr>
            </w:pPr>
            <w:r w:rsidRPr="00E81010">
              <w:rPr>
                <w:rFonts w:ascii="Arial" w:eastAsia="Times New Roman" w:hAnsi="Arial" w:cs="Arial"/>
                <w:color w:val="000000"/>
                <w:sz w:val="24"/>
                <w:szCs w:val="24"/>
                <w:lang w:eastAsia="pt-BR"/>
              </w:rPr>
              <w:t>1.61 a</w:t>
            </w:r>
          </w:p>
        </w:tc>
      </w:tr>
      <w:tr w:rsidR="00E81010" w:rsidRPr="009840A8" w:rsidTr="00E81010">
        <w:trPr>
          <w:trHeight w:val="300"/>
        </w:trPr>
        <w:tc>
          <w:tcPr>
            <w:tcW w:w="938" w:type="dxa"/>
            <w:tcBorders>
              <w:top w:val="single" w:sz="4" w:space="0" w:color="auto"/>
              <w:left w:val="nil"/>
              <w:bottom w:val="single" w:sz="4" w:space="0" w:color="auto"/>
              <w:right w:val="nil"/>
            </w:tcBorders>
            <w:shd w:val="clear" w:color="auto" w:fill="auto"/>
            <w:noWrap/>
            <w:vAlign w:val="bottom"/>
            <w:hideMark/>
          </w:tcPr>
          <w:p w:rsidR="00E81010" w:rsidRPr="009840A8" w:rsidRDefault="00E81010" w:rsidP="00E81010">
            <w:pPr>
              <w:spacing w:after="0" w:line="240" w:lineRule="auto"/>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CV (%)</w:t>
            </w:r>
          </w:p>
        </w:tc>
        <w:tc>
          <w:tcPr>
            <w:tcW w:w="1417" w:type="dxa"/>
            <w:tcBorders>
              <w:top w:val="single" w:sz="4" w:space="0" w:color="auto"/>
              <w:left w:val="nil"/>
              <w:bottom w:val="single" w:sz="4" w:space="0" w:color="auto"/>
              <w:right w:val="nil"/>
            </w:tcBorders>
            <w:shd w:val="clear" w:color="auto" w:fill="auto"/>
            <w:noWrap/>
            <w:vAlign w:val="bottom"/>
            <w:hideMark/>
          </w:tcPr>
          <w:p w:rsidR="00E81010" w:rsidRPr="009840A8" w:rsidRDefault="00E81010" w:rsidP="00E81010">
            <w:pPr>
              <w:spacing w:after="0" w:line="240" w:lineRule="auto"/>
              <w:jc w:val="center"/>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29.82</w:t>
            </w:r>
          </w:p>
        </w:tc>
        <w:tc>
          <w:tcPr>
            <w:tcW w:w="1631" w:type="dxa"/>
            <w:tcBorders>
              <w:top w:val="single" w:sz="4" w:space="0" w:color="auto"/>
              <w:left w:val="nil"/>
              <w:bottom w:val="single" w:sz="4" w:space="0" w:color="auto"/>
              <w:right w:val="nil"/>
            </w:tcBorders>
            <w:shd w:val="clear" w:color="auto" w:fill="auto"/>
            <w:noWrap/>
            <w:vAlign w:val="bottom"/>
            <w:hideMark/>
          </w:tcPr>
          <w:p w:rsidR="00E81010" w:rsidRPr="009840A8" w:rsidRDefault="00E81010" w:rsidP="00E81010">
            <w:pPr>
              <w:spacing w:after="0" w:line="240" w:lineRule="auto"/>
              <w:jc w:val="center"/>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35.51</w:t>
            </w:r>
          </w:p>
        </w:tc>
        <w:tc>
          <w:tcPr>
            <w:tcW w:w="1489" w:type="dxa"/>
            <w:tcBorders>
              <w:top w:val="single" w:sz="4" w:space="0" w:color="auto"/>
              <w:left w:val="nil"/>
              <w:bottom w:val="single" w:sz="4" w:space="0" w:color="auto"/>
              <w:right w:val="nil"/>
            </w:tcBorders>
            <w:shd w:val="clear" w:color="auto" w:fill="auto"/>
            <w:noWrap/>
            <w:vAlign w:val="bottom"/>
            <w:hideMark/>
          </w:tcPr>
          <w:p w:rsidR="00E81010" w:rsidRPr="009840A8" w:rsidRDefault="00E81010" w:rsidP="00E81010">
            <w:pPr>
              <w:spacing w:after="0" w:line="240" w:lineRule="auto"/>
              <w:jc w:val="center"/>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13.93</w:t>
            </w:r>
          </w:p>
        </w:tc>
        <w:tc>
          <w:tcPr>
            <w:tcW w:w="1700" w:type="dxa"/>
            <w:tcBorders>
              <w:top w:val="single" w:sz="4" w:space="0" w:color="auto"/>
              <w:left w:val="nil"/>
              <w:bottom w:val="single" w:sz="4" w:space="0" w:color="auto"/>
              <w:right w:val="nil"/>
            </w:tcBorders>
            <w:shd w:val="clear" w:color="auto" w:fill="auto"/>
            <w:noWrap/>
            <w:vAlign w:val="bottom"/>
            <w:hideMark/>
          </w:tcPr>
          <w:p w:rsidR="00E81010" w:rsidRPr="009840A8" w:rsidRDefault="00E81010" w:rsidP="00E81010">
            <w:pPr>
              <w:spacing w:after="0" w:line="240" w:lineRule="auto"/>
              <w:jc w:val="center"/>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17.38</w:t>
            </w:r>
          </w:p>
        </w:tc>
        <w:tc>
          <w:tcPr>
            <w:tcW w:w="1417" w:type="dxa"/>
            <w:tcBorders>
              <w:top w:val="single" w:sz="4" w:space="0" w:color="auto"/>
              <w:left w:val="nil"/>
              <w:bottom w:val="single" w:sz="4" w:space="0" w:color="auto"/>
              <w:right w:val="nil"/>
            </w:tcBorders>
            <w:shd w:val="clear" w:color="auto" w:fill="auto"/>
            <w:noWrap/>
            <w:vAlign w:val="bottom"/>
            <w:hideMark/>
          </w:tcPr>
          <w:p w:rsidR="00E81010" w:rsidRPr="009840A8" w:rsidRDefault="00E81010" w:rsidP="00E81010">
            <w:pPr>
              <w:spacing w:after="0" w:line="240" w:lineRule="auto"/>
              <w:jc w:val="center"/>
              <w:rPr>
                <w:rFonts w:ascii="Arial" w:eastAsia="Times New Roman" w:hAnsi="Arial" w:cs="Arial"/>
                <w:color w:val="000000"/>
                <w:sz w:val="24"/>
                <w:szCs w:val="24"/>
                <w:lang w:eastAsia="pt-BR"/>
              </w:rPr>
            </w:pPr>
            <w:r w:rsidRPr="009840A8">
              <w:rPr>
                <w:rFonts w:ascii="Arial" w:eastAsia="Times New Roman" w:hAnsi="Arial" w:cs="Arial"/>
                <w:color w:val="000000"/>
                <w:sz w:val="24"/>
                <w:szCs w:val="24"/>
                <w:lang w:eastAsia="pt-BR"/>
              </w:rPr>
              <w:t>14.96</w:t>
            </w:r>
          </w:p>
        </w:tc>
      </w:tr>
    </w:tbl>
    <w:p w:rsidR="00E81010" w:rsidRDefault="00E54561" w:rsidP="00473945">
      <w:pPr>
        <w:autoSpaceDE w:val="0"/>
        <w:autoSpaceDN w:val="0"/>
        <w:adjustRightInd w:val="0"/>
        <w:spacing w:after="0" w:line="240" w:lineRule="auto"/>
        <w:jc w:val="both"/>
        <w:rPr>
          <w:rFonts w:ascii="Arial" w:hAnsi="Arial" w:cs="Arial"/>
          <w:sz w:val="18"/>
          <w:szCs w:val="18"/>
          <w:lang w:val="en-US"/>
        </w:rPr>
      </w:pPr>
      <w:r w:rsidRPr="00E54561">
        <w:rPr>
          <w:rFonts w:ascii="Arial" w:hAnsi="Arial" w:cs="Arial"/>
          <w:sz w:val="18"/>
          <w:szCs w:val="18"/>
          <w:lang w:val="en-US"/>
        </w:rPr>
        <w:t>Means followed by the same letter in the column do not differ by Tukey’s test at 5% significance level. T1 - commercial substrate (pine bark, peat</w:t>
      </w:r>
      <w:r w:rsidR="00473945">
        <w:rPr>
          <w:rFonts w:ascii="Arial" w:hAnsi="Arial" w:cs="Arial"/>
          <w:sz w:val="18"/>
          <w:szCs w:val="18"/>
          <w:lang w:val="en-US"/>
        </w:rPr>
        <w:t>,</w:t>
      </w:r>
      <w:r w:rsidRPr="00E54561">
        <w:rPr>
          <w:rFonts w:ascii="Arial" w:hAnsi="Arial" w:cs="Arial"/>
          <w:sz w:val="18"/>
          <w:szCs w:val="18"/>
          <w:lang w:val="en-US"/>
        </w:rPr>
        <w:t xml:space="preserve"> and vermiculite): mineral fertilization (NPK) irrigated with water. T2 - commercial substrate fertilized with T2 composition (corn residue). T3 - commercial substrate fertilized with T3 composition (cellulosic casing). T4 - commercial substrate fertilized with T4 composition (pig manure solid fraction). T5 - commercial substrate fertilized with T5 composition (boiler remaining ash).</w:t>
      </w:r>
    </w:p>
    <w:p w:rsidR="00E54561" w:rsidRDefault="00E54561" w:rsidP="00E54561">
      <w:pPr>
        <w:autoSpaceDE w:val="0"/>
        <w:autoSpaceDN w:val="0"/>
        <w:adjustRightInd w:val="0"/>
        <w:spacing w:after="0" w:line="240" w:lineRule="auto"/>
        <w:ind w:firstLine="284"/>
        <w:jc w:val="both"/>
        <w:rPr>
          <w:rFonts w:ascii="Arial" w:hAnsi="Arial" w:cs="Arial"/>
          <w:sz w:val="24"/>
          <w:szCs w:val="24"/>
          <w:lang w:val="en-US"/>
        </w:rPr>
      </w:pPr>
    </w:p>
    <w:p w:rsidR="004B1081" w:rsidRPr="009840A8" w:rsidRDefault="00CB4F02" w:rsidP="00724369">
      <w:pPr>
        <w:autoSpaceDE w:val="0"/>
        <w:autoSpaceDN w:val="0"/>
        <w:adjustRightInd w:val="0"/>
        <w:spacing w:after="0" w:line="360" w:lineRule="auto"/>
        <w:ind w:firstLine="284"/>
        <w:jc w:val="both"/>
        <w:rPr>
          <w:rFonts w:ascii="Arial" w:hAnsi="Arial" w:cs="Arial"/>
          <w:sz w:val="24"/>
          <w:szCs w:val="24"/>
          <w:lang w:val="en-US"/>
        </w:rPr>
      </w:pPr>
      <w:r>
        <w:rPr>
          <w:rFonts w:ascii="Arial" w:hAnsi="Arial" w:cs="Arial"/>
          <w:sz w:val="24"/>
          <w:szCs w:val="24"/>
          <w:lang w:val="en-US"/>
        </w:rPr>
        <w:lastRenderedPageBreak/>
        <w:t>According to</w:t>
      </w:r>
      <w:r w:rsidR="00A16E18" w:rsidRPr="009840A8">
        <w:rPr>
          <w:rFonts w:ascii="Arial" w:hAnsi="Arial" w:cs="Arial"/>
          <w:sz w:val="24"/>
          <w:szCs w:val="24"/>
          <w:lang w:val="en-US"/>
        </w:rPr>
        <w:t xml:space="preserve"> </w:t>
      </w:r>
      <w:proofErr w:type="spellStart"/>
      <w:r w:rsidR="00A16E18" w:rsidRPr="009840A8">
        <w:rPr>
          <w:rFonts w:ascii="Arial" w:hAnsi="Arial" w:cs="Arial"/>
          <w:sz w:val="24"/>
          <w:szCs w:val="24"/>
          <w:lang w:val="en-US"/>
        </w:rPr>
        <w:t>Mota</w:t>
      </w:r>
      <w:proofErr w:type="spellEnd"/>
      <w:r w:rsidR="00A16E18" w:rsidRPr="009840A8">
        <w:rPr>
          <w:rFonts w:ascii="Arial" w:hAnsi="Arial" w:cs="Arial"/>
          <w:sz w:val="24"/>
          <w:szCs w:val="24"/>
          <w:lang w:val="en-US"/>
        </w:rPr>
        <w:t xml:space="preserve"> </w:t>
      </w:r>
      <w:r w:rsidR="00A16E18" w:rsidRPr="00DD7DFA">
        <w:rPr>
          <w:rFonts w:ascii="Arial" w:hAnsi="Arial" w:cs="Arial"/>
          <w:sz w:val="24"/>
          <w:szCs w:val="24"/>
          <w:lang w:val="en-US"/>
        </w:rPr>
        <w:t>et al.</w:t>
      </w:r>
      <w:r w:rsidR="007158BE" w:rsidRPr="009840A8">
        <w:rPr>
          <w:rFonts w:ascii="Arial" w:hAnsi="Arial" w:cs="Arial"/>
          <w:sz w:val="24"/>
          <w:szCs w:val="24"/>
          <w:lang w:val="en-US"/>
        </w:rPr>
        <w:t xml:space="preserve"> (2014), </w:t>
      </w:r>
      <w:r w:rsidR="00A16E18" w:rsidRPr="009840A8">
        <w:rPr>
          <w:rFonts w:ascii="Arial" w:hAnsi="Arial" w:cs="Arial"/>
          <w:sz w:val="24"/>
          <w:szCs w:val="24"/>
          <w:lang w:val="en-US"/>
        </w:rPr>
        <w:t>pH values for Golden Yellow</w:t>
      </w:r>
      <w:r w:rsidR="007158BE" w:rsidRPr="009840A8">
        <w:rPr>
          <w:rFonts w:ascii="Arial" w:hAnsi="Arial" w:cs="Arial"/>
          <w:sz w:val="24"/>
          <w:szCs w:val="24"/>
          <w:lang w:val="en-US"/>
        </w:rPr>
        <w:t xml:space="preserve"> cultivar,</w:t>
      </w:r>
      <w:r w:rsidR="00A16E18" w:rsidRPr="009840A8">
        <w:rPr>
          <w:rFonts w:ascii="Arial" w:hAnsi="Arial" w:cs="Arial"/>
          <w:sz w:val="24"/>
          <w:szCs w:val="24"/>
          <w:lang w:val="en-US"/>
        </w:rPr>
        <w:t xml:space="preserve"> throughout the crop cycle</w:t>
      </w:r>
      <w:r w:rsidR="007158BE" w:rsidRPr="009840A8">
        <w:rPr>
          <w:rFonts w:ascii="Arial" w:hAnsi="Arial" w:cs="Arial"/>
          <w:sz w:val="24"/>
          <w:szCs w:val="24"/>
          <w:lang w:val="en-US"/>
        </w:rPr>
        <w:t>,</w:t>
      </w:r>
      <w:r w:rsidR="00A16E18" w:rsidRPr="009840A8">
        <w:rPr>
          <w:rFonts w:ascii="Arial" w:hAnsi="Arial" w:cs="Arial"/>
          <w:sz w:val="24"/>
          <w:szCs w:val="24"/>
          <w:lang w:val="en-US"/>
        </w:rPr>
        <w:t xml:space="preserve"> were slightly higher than the Cherry</w:t>
      </w:r>
      <w:r w:rsidR="007158BE" w:rsidRPr="009840A8">
        <w:rPr>
          <w:rFonts w:ascii="Arial" w:hAnsi="Arial" w:cs="Arial"/>
          <w:sz w:val="24"/>
          <w:szCs w:val="24"/>
          <w:lang w:val="en-US"/>
        </w:rPr>
        <w:t xml:space="preserve"> cultivar</w:t>
      </w:r>
      <w:r w:rsidR="00A16E18" w:rsidRPr="009840A8">
        <w:rPr>
          <w:rFonts w:ascii="Arial" w:hAnsi="Arial" w:cs="Arial"/>
          <w:sz w:val="24"/>
          <w:szCs w:val="24"/>
          <w:lang w:val="en-US"/>
        </w:rPr>
        <w:t>, unlike the observed</w:t>
      </w:r>
      <w:r w:rsidR="007158BE" w:rsidRPr="009840A8">
        <w:rPr>
          <w:rFonts w:ascii="Arial" w:hAnsi="Arial" w:cs="Arial"/>
          <w:sz w:val="24"/>
          <w:szCs w:val="24"/>
          <w:lang w:val="en-US"/>
        </w:rPr>
        <w:t xml:space="preserve"> behavior</w:t>
      </w:r>
      <w:r w:rsidR="00A16E18" w:rsidRPr="009840A8">
        <w:rPr>
          <w:rFonts w:ascii="Arial" w:hAnsi="Arial" w:cs="Arial"/>
          <w:sz w:val="24"/>
          <w:szCs w:val="24"/>
          <w:lang w:val="en-US"/>
        </w:rPr>
        <w:t xml:space="preserve"> for EC values</w:t>
      </w:r>
      <w:r w:rsidR="007158BE" w:rsidRPr="009840A8">
        <w:rPr>
          <w:rFonts w:ascii="Arial" w:hAnsi="Arial" w:cs="Arial"/>
          <w:sz w:val="24"/>
          <w:szCs w:val="24"/>
          <w:lang w:val="en-US"/>
        </w:rPr>
        <w:t>,</w:t>
      </w:r>
      <w:r w:rsidR="00A16E18" w:rsidRPr="009840A8">
        <w:rPr>
          <w:rFonts w:ascii="Arial" w:hAnsi="Arial" w:cs="Arial"/>
          <w:sz w:val="24"/>
          <w:szCs w:val="24"/>
          <w:lang w:val="en-US"/>
        </w:rPr>
        <w:t xml:space="preserve"> </w:t>
      </w:r>
      <w:r w:rsidR="007158BE" w:rsidRPr="009840A8">
        <w:rPr>
          <w:rFonts w:ascii="Arial" w:hAnsi="Arial" w:cs="Arial"/>
          <w:sz w:val="24"/>
          <w:szCs w:val="24"/>
          <w:lang w:val="en-US"/>
        </w:rPr>
        <w:t>as they were</w:t>
      </w:r>
      <w:r w:rsidR="00A16E18" w:rsidRPr="009840A8">
        <w:rPr>
          <w:rFonts w:ascii="Arial" w:hAnsi="Arial" w:cs="Arial"/>
          <w:sz w:val="24"/>
          <w:szCs w:val="24"/>
          <w:lang w:val="en-US"/>
        </w:rPr>
        <w:t xml:space="preserve"> low. The authors found that</w:t>
      </w:r>
      <w:r w:rsidR="007158BE" w:rsidRPr="009840A8">
        <w:rPr>
          <w:rFonts w:ascii="Arial" w:hAnsi="Arial" w:cs="Arial"/>
          <w:sz w:val="24"/>
          <w:szCs w:val="24"/>
          <w:lang w:val="en-US"/>
        </w:rPr>
        <w:t>, the lower applied solution</w:t>
      </w:r>
      <w:r w:rsidR="00A16E18" w:rsidRPr="009840A8">
        <w:rPr>
          <w:rFonts w:ascii="Arial" w:hAnsi="Arial" w:cs="Arial"/>
          <w:sz w:val="24"/>
          <w:szCs w:val="24"/>
          <w:lang w:val="en-US"/>
        </w:rPr>
        <w:t xml:space="preserve"> concentration, high</w:t>
      </w:r>
      <w:r w:rsidR="002038EE" w:rsidRPr="009840A8">
        <w:rPr>
          <w:rFonts w:ascii="Arial" w:hAnsi="Arial" w:cs="Arial"/>
          <w:sz w:val="24"/>
          <w:szCs w:val="24"/>
          <w:lang w:val="en-US"/>
        </w:rPr>
        <w:t>er the pH</w:t>
      </w:r>
      <w:r w:rsidR="001A596F">
        <w:rPr>
          <w:rFonts w:ascii="Arial" w:hAnsi="Arial" w:cs="Arial"/>
          <w:sz w:val="24"/>
          <w:szCs w:val="24"/>
          <w:lang w:val="en-US"/>
        </w:rPr>
        <w:t>, p</w:t>
      </w:r>
      <w:r w:rsidR="001A596F" w:rsidRPr="001A596F">
        <w:rPr>
          <w:rFonts w:ascii="Arial" w:hAnsi="Arial" w:cs="Arial"/>
          <w:sz w:val="24"/>
          <w:szCs w:val="24"/>
          <w:lang w:val="en-US"/>
        </w:rPr>
        <w:t xml:space="preserve">roving the positive inclusion of low </w:t>
      </w:r>
      <w:r w:rsidR="001A596F">
        <w:rPr>
          <w:rFonts w:ascii="Arial" w:hAnsi="Arial" w:cs="Arial"/>
          <w:sz w:val="24"/>
          <w:szCs w:val="24"/>
          <w:lang w:val="en-US"/>
        </w:rPr>
        <w:t>EC on the development of plants</w:t>
      </w:r>
      <w:r w:rsidR="002038EE" w:rsidRPr="009840A8">
        <w:rPr>
          <w:rFonts w:ascii="Arial" w:hAnsi="Arial" w:cs="Arial"/>
          <w:sz w:val="24"/>
          <w:szCs w:val="24"/>
          <w:lang w:val="en-US"/>
        </w:rPr>
        <w:t xml:space="preserve">. </w:t>
      </w:r>
      <w:r w:rsidR="001A596F">
        <w:rPr>
          <w:rFonts w:ascii="Arial" w:hAnsi="Arial" w:cs="Arial"/>
          <w:sz w:val="24"/>
          <w:szCs w:val="24"/>
          <w:lang w:val="en-US"/>
        </w:rPr>
        <w:t>Because t</w:t>
      </w:r>
      <w:r w:rsidR="002038EE" w:rsidRPr="009840A8">
        <w:rPr>
          <w:rFonts w:ascii="Arial" w:hAnsi="Arial" w:cs="Arial"/>
          <w:sz w:val="24"/>
          <w:szCs w:val="24"/>
          <w:lang w:val="en-US"/>
        </w:rPr>
        <w:t xml:space="preserve">he EC expresses </w:t>
      </w:r>
      <w:r w:rsidR="00A16E18" w:rsidRPr="009840A8">
        <w:rPr>
          <w:rFonts w:ascii="Arial" w:hAnsi="Arial" w:cs="Arial"/>
          <w:sz w:val="24"/>
          <w:szCs w:val="24"/>
          <w:lang w:val="en-US"/>
        </w:rPr>
        <w:t>ion</w:t>
      </w:r>
      <w:r w:rsidR="002038EE" w:rsidRPr="009840A8">
        <w:rPr>
          <w:rFonts w:ascii="Arial" w:hAnsi="Arial" w:cs="Arial"/>
          <w:sz w:val="24"/>
          <w:szCs w:val="24"/>
          <w:lang w:val="en-US"/>
        </w:rPr>
        <w:t xml:space="preserve"> amount</w:t>
      </w:r>
      <w:r w:rsidR="00A16E18" w:rsidRPr="009840A8">
        <w:rPr>
          <w:rFonts w:ascii="Arial" w:hAnsi="Arial" w:cs="Arial"/>
          <w:sz w:val="24"/>
          <w:szCs w:val="24"/>
          <w:lang w:val="en-US"/>
        </w:rPr>
        <w:t xml:space="preserve"> in the substrate</w:t>
      </w:r>
      <w:r w:rsidR="002038EE" w:rsidRPr="009840A8">
        <w:rPr>
          <w:rFonts w:ascii="Arial" w:hAnsi="Arial" w:cs="Arial"/>
          <w:sz w:val="24"/>
          <w:szCs w:val="24"/>
          <w:lang w:val="en-US"/>
        </w:rPr>
        <w:t>, and</w:t>
      </w:r>
      <w:r w:rsidR="00A16E18" w:rsidRPr="009840A8">
        <w:rPr>
          <w:rFonts w:ascii="Arial" w:hAnsi="Arial" w:cs="Arial"/>
          <w:sz w:val="24"/>
          <w:szCs w:val="24"/>
          <w:lang w:val="en-US"/>
        </w:rPr>
        <w:t xml:space="preserve"> high</w:t>
      </w:r>
      <w:r w:rsidR="002038EE" w:rsidRPr="009840A8">
        <w:rPr>
          <w:rFonts w:ascii="Arial" w:hAnsi="Arial" w:cs="Arial"/>
          <w:sz w:val="24"/>
          <w:szCs w:val="24"/>
          <w:lang w:val="en-US"/>
        </w:rPr>
        <w:t xml:space="preserve"> ion</w:t>
      </w:r>
      <w:r w:rsidR="00A16E18" w:rsidRPr="009840A8">
        <w:rPr>
          <w:rFonts w:ascii="Arial" w:hAnsi="Arial" w:cs="Arial"/>
          <w:sz w:val="24"/>
          <w:szCs w:val="24"/>
          <w:lang w:val="en-US"/>
        </w:rPr>
        <w:t xml:space="preserve"> concentrations in the soil solution or </w:t>
      </w:r>
      <w:r w:rsidR="002038EE" w:rsidRPr="009840A8">
        <w:rPr>
          <w:rFonts w:ascii="Arial" w:hAnsi="Arial" w:cs="Arial"/>
          <w:sz w:val="24"/>
          <w:szCs w:val="24"/>
          <w:lang w:val="en-US"/>
        </w:rPr>
        <w:t xml:space="preserve">in </w:t>
      </w:r>
      <w:r w:rsidR="00A16E18" w:rsidRPr="009840A8">
        <w:rPr>
          <w:rFonts w:ascii="Arial" w:hAnsi="Arial" w:cs="Arial"/>
          <w:sz w:val="24"/>
          <w:szCs w:val="24"/>
          <w:lang w:val="en-US"/>
        </w:rPr>
        <w:t>the substrate can hinder plant development, causing toxicity.</w:t>
      </w:r>
      <w:r w:rsidR="001A596F">
        <w:rPr>
          <w:rFonts w:ascii="Arial" w:hAnsi="Arial" w:cs="Arial"/>
          <w:sz w:val="24"/>
          <w:szCs w:val="24"/>
          <w:lang w:val="en-US"/>
        </w:rPr>
        <w:t xml:space="preserve"> </w:t>
      </w:r>
      <w:r w:rsidR="001A596F" w:rsidRPr="001A596F">
        <w:rPr>
          <w:rFonts w:ascii="Arial" w:hAnsi="Arial" w:cs="Arial"/>
          <w:sz w:val="24"/>
          <w:szCs w:val="24"/>
          <w:lang w:val="en-US"/>
        </w:rPr>
        <w:t xml:space="preserve">Thus, the dilution of EC in the </w:t>
      </w:r>
      <w:r w:rsidR="007E147B" w:rsidRPr="007E147B">
        <w:rPr>
          <w:rFonts w:ascii="Arial" w:hAnsi="Arial" w:cs="Arial"/>
          <w:sz w:val="24"/>
          <w:szCs w:val="24"/>
          <w:lang w:val="en-US"/>
        </w:rPr>
        <w:t xml:space="preserve">liquid organic fertilizers </w:t>
      </w:r>
      <w:r w:rsidR="001A596F" w:rsidRPr="001A596F">
        <w:rPr>
          <w:rFonts w:ascii="Arial" w:hAnsi="Arial" w:cs="Arial"/>
          <w:sz w:val="24"/>
          <w:szCs w:val="24"/>
          <w:lang w:val="en-US"/>
        </w:rPr>
        <w:t>in this study is justified.</w:t>
      </w:r>
    </w:p>
    <w:p w:rsidR="00602C03" w:rsidRPr="009840A8" w:rsidRDefault="00602C03" w:rsidP="00602C03">
      <w:pPr>
        <w:autoSpaceDE w:val="0"/>
        <w:autoSpaceDN w:val="0"/>
        <w:adjustRightInd w:val="0"/>
        <w:spacing w:after="0" w:line="360" w:lineRule="auto"/>
        <w:ind w:firstLine="284"/>
        <w:jc w:val="both"/>
        <w:rPr>
          <w:rFonts w:ascii="Arial" w:hAnsi="Arial" w:cs="Arial"/>
          <w:sz w:val="24"/>
          <w:szCs w:val="24"/>
          <w:lang w:val="en-US"/>
        </w:rPr>
      </w:pPr>
      <w:r w:rsidRPr="009840A8">
        <w:rPr>
          <w:rFonts w:ascii="Arial" w:hAnsi="Arial" w:cs="Arial"/>
          <w:sz w:val="24"/>
          <w:szCs w:val="24"/>
          <w:lang w:val="en-US"/>
        </w:rPr>
        <w:t>The EC values showed significant differences at 14 and 28 DAA</w:t>
      </w:r>
      <w:r w:rsidRPr="00CB4F02">
        <w:rPr>
          <w:rFonts w:ascii="Arial" w:hAnsi="Arial" w:cs="Arial"/>
          <w:color w:val="FF0000"/>
          <w:sz w:val="24"/>
          <w:szCs w:val="24"/>
          <w:lang w:val="en-US"/>
        </w:rPr>
        <w:t xml:space="preserve">. </w:t>
      </w:r>
      <w:r w:rsidRPr="00E10C23">
        <w:rPr>
          <w:rFonts w:ascii="Arial" w:hAnsi="Arial" w:cs="Arial"/>
          <w:sz w:val="24"/>
          <w:szCs w:val="24"/>
          <w:lang w:val="en-US"/>
        </w:rPr>
        <w:t>T</w:t>
      </w:r>
      <w:r w:rsidR="00E10C23" w:rsidRPr="00CB4F02">
        <w:rPr>
          <w:rFonts w:ascii="Arial" w:hAnsi="Arial" w:cs="Arial"/>
          <w:sz w:val="24"/>
          <w:szCs w:val="24"/>
          <w:vertAlign w:val="subscript"/>
          <w:lang w:val="en-US"/>
        </w:rPr>
        <w:t>1</w:t>
      </w:r>
      <w:r w:rsidRPr="00E10C23">
        <w:rPr>
          <w:rFonts w:ascii="Arial" w:hAnsi="Arial" w:cs="Arial"/>
          <w:sz w:val="24"/>
          <w:szCs w:val="24"/>
          <w:lang w:val="en-US"/>
        </w:rPr>
        <w:t xml:space="preserve"> had the highest values, 3.89 and 2.03 </w:t>
      </w:r>
      <w:proofErr w:type="spellStart"/>
      <w:r w:rsidRPr="00E10C23">
        <w:rPr>
          <w:rFonts w:ascii="Arial" w:hAnsi="Arial" w:cs="Arial"/>
          <w:sz w:val="24"/>
          <w:szCs w:val="24"/>
          <w:lang w:val="en-US"/>
        </w:rPr>
        <w:t>dS</w:t>
      </w:r>
      <w:proofErr w:type="spellEnd"/>
      <w:r w:rsidRPr="00E10C23">
        <w:rPr>
          <w:rFonts w:ascii="Arial" w:hAnsi="Arial" w:cs="Arial"/>
          <w:sz w:val="24"/>
          <w:szCs w:val="24"/>
          <w:lang w:val="en-US"/>
        </w:rPr>
        <w:t xml:space="preserve"> m</w:t>
      </w:r>
      <w:r w:rsidRPr="00E10C23">
        <w:rPr>
          <w:rFonts w:ascii="Arial" w:hAnsi="Arial" w:cs="Arial"/>
          <w:sz w:val="24"/>
          <w:szCs w:val="24"/>
          <w:vertAlign w:val="superscript"/>
          <w:lang w:val="en-US"/>
        </w:rPr>
        <w:t>-1</w:t>
      </w:r>
      <w:r w:rsidRPr="00E10C23">
        <w:rPr>
          <w:rFonts w:ascii="Arial" w:hAnsi="Arial" w:cs="Arial"/>
          <w:sz w:val="24"/>
          <w:szCs w:val="24"/>
          <w:lang w:val="en-US"/>
        </w:rPr>
        <w:t>, at 14 and 28 DAA, respectively, and these values were above what is recommended for the crop</w:t>
      </w:r>
      <w:r w:rsidR="00473945">
        <w:rPr>
          <w:rFonts w:ascii="Arial" w:hAnsi="Arial" w:cs="Arial"/>
          <w:sz w:val="24"/>
          <w:szCs w:val="24"/>
          <w:lang w:val="en-US"/>
        </w:rPr>
        <w:t>.</w:t>
      </w:r>
      <w:r w:rsidR="00E10C23">
        <w:rPr>
          <w:rFonts w:ascii="Arial" w:hAnsi="Arial" w:cs="Arial"/>
          <w:color w:val="FF0000"/>
          <w:sz w:val="24"/>
          <w:szCs w:val="24"/>
          <w:lang w:val="en-US"/>
        </w:rPr>
        <w:t xml:space="preserve"> </w:t>
      </w:r>
      <w:r w:rsidR="00473945">
        <w:rPr>
          <w:rFonts w:ascii="Arial" w:hAnsi="Arial" w:cs="Arial"/>
          <w:sz w:val="24"/>
          <w:szCs w:val="24"/>
          <w:lang w:val="en-US"/>
        </w:rPr>
        <w:t>T</w:t>
      </w:r>
      <w:r w:rsidR="00E10C23" w:rsidRPr="00CB4F02">
        <w:rPr>
          <w:rFonts w:ascii="Arial" w:hAnsi="Arial" w:cs="Arial"/>
          <w:sz w:val="24"/>
          <w:szCs w:val="24"/>
          <w:lang w:val="en-US"/>
        </w:rPr>
        <w:t>his fact occurs because in the mineral treatment the nutrients are readily available to the plants, whereas in the organic fertigation</w:t>
      </w:r>
      <w:r w:rsidR="00473945">
        <w:rPr>
          <w:rFonts w:ascii="Arial" w:hAnsi="Arial" w:cs="Arial"/>
          <w:sz w:val="24"/>
          <w:szCs w:val="24"/>
          <w:lang w:val="en-US"/>
        </w:rPr>
        <w:t>,</w:t>
      </w:r>
      <w:r w:rsidR="00E10C23" w:rsidRPr="00CB4F02">
        <w:rPr>
          <w:rFonts w:ascii="Arial" w:hAnsi="Arial" w:cs="Arial"/>
          <w:sz w:val="24"/>
          <w:szCs w:val="24"/>
          <w:lang w:val="en-US"/>
        </w:rPr>
        <w:t xml:space="preserve"> the nutrients are released over time.</w:t>
      </w:r>
      <w:r w:rsidRPr="00CB4F02">
        <w:rPr>
          <w:rFonts w:ascii="Arial" w:hAnsi="Arial" w:cs="Arial"/>
          <w:sz w:val="24"/>
          <w:szCs w:val="24"/>
          <w:lang w:val="en-US"/>
        </w:rPr>
        <w:t xml:space="preserve"> </w:t>
      </w:r>
      <w:r w:rsidRPr="00E10C23">
        <w:rPr>
          <w:rFonts w:ascii="Arial" w:hAnsi="Arial" w:cs="Arial"/>
          <w:sz w:val="24"/>
          <w:szCs w:val="24"/>
          <w:lang w:val="en-US"/>
        </w:rPr>
        <w:t xml:space="preserve">At 14 DAA, EC was </w:t>
      </w:r>
      <w:r w:rsidRPr="009840A8">
        <w:rPr>
          <w:rFonts w:ascii="Arial" w:hAnsi="Arial" w:cs="Arial"/>
          <w:sz w:val="24"/>
          <w:szCs w:val="24"/>
          <w:lang w:val="en-US"/>
        </w:rPr>
        <w:t xml:space="preserve">higher than the values studied by </w:t>
      </w:r>
      <w:proofErr w:type="spellStart"/>
      <w:r w:rsidRPr="009840A8">
        <w:rPr>
          <w:rFonts w:ascii="Arial" w:hAnsi="Arial" w:cs="Arial"/>
          <w:sz w:val="24"/>
          <w:szCs w:val="24"/>
          <w:lang w:val="en-US"/>
        </w:rPr>
        <w:t>Mota</w:t>
      </w:r>
      <w:proofErr w:type="spellEnd"/>
      <w:r w:rsidRPr="009840A8">
        <w:rPr>
          <w:rFonts w:ascii="Arial" w:hAnsi="Arial" w:cs="Arial"/>
          <w:sz w:val="24"/>
          <w:szCs w:val="24"/>
          <w:lang w:val="en-US"/>
        </w:rPr>
        <w:t xml:space="preserve"> et al. (2014), which suggested an EC of 2.0 </w:t>
      </w:r>
      <w:proofErr w:type="spellStart"/>
      <w:r w:rsidRPr="009840A8">
        <w:rPr>
          <w:rFonts w:ascii="Arial" w:hAnsi="Arial" w:cs="Arial"/>
          <w:sz w:val="24"/>
          <w:szCs w:val="24"/>
          <w:lang w:val="en-US"/>
        </w:rPr>
        <w:t>dS</w:t>
      </w:r>
      <w:proofErr w:type="spellEnd"/>
      <w:r w:rsidRPr="009840A8">
        <w:rPr>
          <w:rFonts w:ascii="Arial" w:hAnsi="Arial" w:cs="Arial"/>
          <w:sz w:val="24"/>
          <w:szCs w:val="24"/>
          <w:lang w:val="en-US"/>
        </w:rPr>
        <w:t xml:space="preserve"> m</w:t>
      </w:r>
      <w:r w:rsidRPr="009840A8">
        <w:rPr>
          <w:rFonts w:ascii="Arial" w:hAnsi="Arial" w:cs="Arial"/>
          <w:sz w:val="24"/>
          <w:szCs w:val="24"/>
          <w:vertAlign w:val="superscript"/>
          <w:lang w:val="en-US"/>
        </w:rPr>
        <w:t>-1</w:t>
      </w:r>
      <w:r w:rsidRPr="009840A8">
        <w:rPr>
          <w:rFonts w:ascii="Arial" w:hAnsi="Arial" w:cs="Arial"/>
          <w:sz w:val="24"/>
          <w:szCs w:val="24"/>
          <w:lang w:val="en-US"/>
        </w:rPr>
        <w:t xml:space="preserve"> for gerbera proper development.</w:t>
      </w:r>
    </w:p>
    <w:p w:rsidR="00E720D2" w:rsidRPr="00CB4F02" w:rsidRDefault="00A16E18" w:rsidP="00724369">
      <w:pPr>
        <w:autoSpaceDE w:val="0"/>
        <w:autoSpaceDN w:val="0"/>
        <w:adjustRightInd w:val="0"/>
        <w:spacing w:after="0" w:line="360" w:lineRule="auto"/>
        <w:ind w:firstLine="284"/>
        <w:jc w:val="both"/>
        <w:rPr>
          <w:rFonts w:ascii="Arial" w:hAnsi="Arial" w:cs="Arial"/>
          <w:sz w:val="24"/>
          <w:szCs w:val="24"/>
          <w:lang w:val="en-US"/>
        </w:rPr>
      </w:pPr>
      <w:r w:rsidRPr="009840A8">
        <w:rPr>
          <w:rFonts w:ascii="Arial" w:hAnsi="Arial" w:cs="Arial"/>
          <w:sz w:val="24"/>
          <w:szCs w:val="24"/>
          <w:lang w:val="en-US"/>
        </w:rPr>
        <w:t>According</w:t>
      </w:r>
      <w:r w:rsidR="00717FA4" w:rsidRPr="009840A8">
        <w:rPr>
          <w:rFonts w:ascii="Arial" w:hAnsi="Arial" w:cs="Arial"/>
          <w:sz w:val="24"/>
          <w:szCs w:val="24"/>
          <w:lang w:val="en-US"/>
        </w:rPr>
        <w:t xml:space="preserve"> to</w:t>
      </w:r>
      <w:r w:rsidRPr="00CB4F02">
        <w:rPr>
          <w:rFonts w:ascii="Arial" w:hAnsi="Arial" w:cs="Arial"/>
          <w:color w:val="FF0000"/>
          <w:sz w:val="24"/>
          <w:szCs w:val="24"/>
          <w:lang w:val="en-US"/>
        </w:rPr>
        <w:t xml:space="preserve"> </w:t>
      </w:r>
      <w:r w:rsidRPr="00E10C23">
        <w:rPr>
          <w:rFonts w:ascii="Arial" w:hAnsi="Arial" w:cs="Arial"/>
          <w:sz w:val="24"/>
          <w:szCs w:val="24"/>
          <w:lang w:val="en-US"/>
        </w:rPr>
        <w:t xml:space="preserve">Ludwig </w:t>
      </w:r>
      <w:r w:rsidRPr="00405135">
        <w:rPr>
          <w:rFonts w:ascii="Arial" w:hAnsi="Arial" w:cs="Arial"/>
          <w:sz w:val="24"/>
          <w:szCs w:val="24"/>
          <w:lang w:val="en-US"/>
        </w:rPr>
        <w:t>et al.</w:t>
      </w:r>
      <w:r w:rsidR="00717FA4" w:rsidRPr="00E10C23">
        <w:rPr>
          <w:rFonts w:ascii="Arial" w:hAnsi="Arial" w:cs="Arial"/>
          <w:sz w:val="24"/>
          <w:szCs w:val="24"/>
          <w:lang w:val="en-US"/>
        </w:rPr>
        <w:t xml:space="preserve"> (2008)</w:t>
      </w:r>
      <w:r w:rsidR="007A1B30">
        <w:rPr>
          <w:rFonts w:ascii="Arial" w:hAnsi="Arial" w:cs="Arial"/>
          <w:sz w:val="24"/>
          <w:szCs w:val="24"/>
          <w:lang w:val="en-US"/>
        </w:rPr>
        <w:t>,</w:t>
      </w:r>
      <w:r w:rsidR="00717FA4" w:rsidRPr="00E10C23">
        <w:rPr>
          <w:rFonts w:ascii="Arial" w:hAnsi="Arial" w:cs="Arial"/>
          <w:sz w:val="24"/>
          <w:szCs w:val="24"/>
          <w:lang w:val="en-US"/>
        </w:rPr>
        <w:t xml:space="preserve"> when </w:t>
      </w:r>
      <w:r w:rsidRPr="00E10C23">
        <w:rPr>
          <w:rFonts w:ascii="Arial" w:hAnsi="Arial" w:cs="Arial"/>
          <w:sz w:val="24"/>
          <w:szCs w:val="24"/>
          <w:lang w:val="en-US"/>
        </w:rPr>
        <w:t xml:space="preserve">cultivars were </w:t>
      </w:r>
      <w:r w:rsidR="00A65357">
        <w:rPr>
          <w:rFonts w:ascii="Arial" w:hAnsi="Arial" w:cs="Arial"/>
          <w:sz w:val="24"/>
          <w:szCs w:val="24"/>
          <w:lang w:val="en-US"/>
        </w:rPr>
        <w:t>grown under</w:t>
      </w:r>
      <w:r w:rsidRPr="00E10C23">
        <w:rPr>
          <w:rFonts w:ascii="Arial" w:hAnsi="Arial" w:cs="Arial"/>
          <w:sz w:val="24"/>
          <w:szCs w:val="24"/>
          <w:lang w:val="en-US"/>
        </w:rPr>
        <w:t xml:space="preserve"> </w:t>
      </w:r>
      <w:r w:rsidR="00717FA4" w:rsidRPr="00E10C23">
        <w:rPr>
          <w:rFonts w:ascii="Arial" w:hAnsi="Arial" w:cs="Arial"/>
          <w:sz w:val="24"/>
          <w:szCs w:val="24"/>
          <w:lang w:val="en-US"/>
        </w:rPr>
        <w:t>a</w:t>
      </w:r>
      <w:r w:rsidRPr="00E10C23">
        <w:rPr>
          <w:rFonts w:ascii="Arial" w:hAnsi="Arial" w:cs="Arial"/>
          <w:sz w:val="24"/>
          <w:szCs w:val="24"/>
          <w:lang w:val="en-US"/>
        </w:rPr>
        <w:t xml:space="preserve"> nutrient solut</w:t>
      </w:r>
      <w:r w:rsidR="00717FA4" w:rsidRPr="00E10C23">
        <w:rPr>
          <w:rFonts w:ascii="Arial" w:hAnsi="Arial" w:cs="Arial"/>
          <w:sz w:val="24"/>
          <w:szCs w:val="24"/>
          <w:lang w:val="en-US"/>
        </w:rPr>
        <w:t xml:space="preserve">ion with 50% concentration, </w:t>
      </w:r>
      <w:r w:rsidRPr="00E10C23">
        <w:rPr>
          <w:rFonts w:ascii="Arial" w:hAnsi="Arial" w:cs="Arial"/>
          <w:sz w:val="24"/>
          <w:szCs w:val="24"/>
          <w:lang w:val="en-US"/>
        </w:rPr>
        <w:t>ECs were lower, with significant differences from the nutrient solution with 100% concentration. A</w:t>
      </w:r>
      <w:r w:rsidR="00602C03" w:rsidRPr="00E10C23">
        <w:rPr>
          <w:rFonts w:ascii="Arial" w:hAnsi="Arial" w:cs="Arial"/>
          <w:sz w:val="24"/>
          <w:szCs w:val="24"/>
          <w:lang w:val="en-US"/>
        </w:rPr>
        <w:t>t</w:t>
      </w:r>
      <w:r w:rsidRPr="00E10C23">
        <w:rPr>
          <w:rFonts w:ascii="Arial" w:hAnsi="Arial" w:cs="Arial"/>
          <w:sz w:val="24"/>
          <w:szCs w:val="24"/>
          <w:lang w:val="en-US"/>
        </w:rPr>
        <w:t xml:space="preserve"> 100% solution</w:t>
      </w:r>
      <w:r w:rsidR="00A65357">
        <w:rPr>
          <w:rFonts w:ascii="Arial" w:hAnsi="Arial" w:cs="Arial"/>
          <w:sz w:val="24"/>
          <w:szCs w:val="24"/>
          <w:lang w:val="en-US"/>
        </w:rPr>
        <w:t>,</w:t>
      </w:r>
      <w:r w:rsidRPr="00E10C23">
        <w:rPr>
          <w:rFonts w:ascii="Arial" w:hAnsi="Arial" w:cs="Arial"/>
          <w:sz w:val="24"/>
          <w:szCs w:val="24"/>
          <w:lang w:val="en-US"/>
        </w:rPr>
        <w:t xml:space="preserve"> </w:t>
      </w:r>
      <w:r w:rsidR="00602C03" w:rsidRPr="00E10C23">
        <w:rPr>
          <w:rFonts w:ascii="Arial" w:hAnsi="Arial" w:cs="Arial"/>
          <w:sz w:val="24"/>
          <w:szCs w:val="24"/>
          <w:lang w:val="en-US"/>
        </w:rPr>
        <w:t xml:space="preserve">there was a </w:t>
      </w:r>
      <w:r w:rsidR="00717FA4" w:rsidRPr="00E10C23">
        <w:rPr>
          <w:rFonts w:ascii="Arial" w:hAnsi="Arial" w:cs="Arial"/>
          <w:sz w:val="24"/>
          <w:szCs w:val="24"/>
          <w:lang w:val="en-US"/>
        </w:rPr>
        <w:t>salt</w:t>
      </w:r>
      <w:r w:rsidRPr="00E10C23">
        <w:rPr>
          <w:rFonts w:ascii="Arial" w:hAnsi="Arial" w:cs="Arial"/>
          <w:sz w:val="24"/>
          <w:szCs w:val="24"/>
          <w:lang w:val="en-US"/>
        </w:rPr>
        <w:t xml:space="preserve"> concentration higher than the </w:t>
      </w:r>
      <w:r w:rsidR="00A65357">
        <w:rPr>
          <w:rFonts w:ascii="Arial" w:hAnsi="Arial" w:cs="Arial"/>
          <w:sz w:val="24"/>
          <w:szCs w:val="24"/>
          <w:lang w:val="en-US"/>
        </w:rPr>
        <w:t xml:space="preserve">at </w:t>
      </w:r>
      <w:r w:rsidRPr="00E10C23">
        <w:rPr>
          <w:rFonts w:ascii="Arial" w:hAnsi="Arial" w:cs="Arial"/>
          <w:sz w:val="24"/>
          <w:szCs w:val="24"/>
          <w:lang w:val="en-US"/>
        </w:rPr>
        <w:t>50%</w:t>
      </w:r>
      <w:r w:rsidR="00717FA4" w:rsidRPr="00E10C23">
        <w:rPr>
          <w:rFonts w:ascii="Arial" w:hAnsi="Arial" w:cs="Arial"/>
          <w:sz w:val="24"/>
          <w:szCs w:val="24"/>
          <w:lang w:val="en-US"/>
        </w:rPr>
        <w:t xml:space="preserve"> concentration</w:t>
      </w:r>
      <w:r w:rsidRPr="00E10C23">
        <w:rPr>
          <w:rFonts w:ascii="Arial" w:hAnsi="Arial" w:cs="Arial"/>
          <w:sz w:val="24"/>
          <w:szCs w:val="24"/>
          <w:lang w:val="en-US"/>
        </w:rPr>
        <w:t xml:space="preserve">, </w:t>
      </w:r>
      <w:r w:rsidR="00717FA4" w:rsidRPr="00E10C23">
        <w:rPr>
          <w:rFonts w:ascii="Arial" w:hAnsi="Arial" w:cs="Arial"/>
          <w:sz w:val="24"/>
          <w:szCs w:val="24"/>
          <w:lang w:val="en-US"/>
        </w:rPr>
        <w:t xml:space="preserve">which was </w:t>
      </w:r>
      <w:r w:rsidRPr="00E10C23">
        <w:rPr>
          <w:rFonts w:ascii="Arial" w:hAnsi="Arial" w:cs="Arial"/>
          <w:sz w:val="24"/>
          <w:szCs w:val="24"/>
          <w:lang w:val="en-US"/>
        </w:rPr>
        <w:t>possibly</w:t>
      </w:r>
      <w:r w:rsidR="00717FA4" w:rsidRPr="00E10C23">
        <w:rPr>
          <w:rFonts w:ascii="Arial" w:hAnsi="Arial" w:cs="Arial"/>
          <w:sz w:val="24"/>
          <w:szCs w:val="24"/>
          <w:lang w:val="en-US"/>
        </w:rPr>
        <w:t xml:space="preserve"> higher than what is</w:t>
      </w:r>
      <w:r w:rsidRPr="00E10C23">
        <w:rPr>
          <w:rFonts w:ascii="Arial" w:hAnsi="Arial" w:cs="Arial"/>
          <w:sz w:val="24"/>
          <w:szCs w:val="24"/>
          <w:lang w:val="en-US"/>
        </w:rPr>
        <w:t xml:space="preserve"> recommende</w:t>
      </w:r>
      <w:r w:rsidR="00717FA4" w:rsidRPr="00E10C23">
        <w:rPr>
          <w:rFonts w:ascii="Arial" w:hAnsi="Arial" w:cs="Arial"/>
          <w:sz w:val="24"/>
          <w:szCs w:val="24"/>
          <w:lang w:val="en-US"/>
        </w:rPr>
        <w:t>d for the crop</w:t>
      </w:r>
      <w:r w:rsidR="00A65357">
        <w:rPr>
          <w:rFonts w:ascii="Arial" w:hAnsi="Arial" w:cs="Arial"/>
          <w:sz w:val="24"/>
          <w:szCs w:val="24"/>
          <w:lang w:val="en-US"/>
        </w:rPr>
        <w:t>.</w:t>
      </w:r>
      <w:r w:rsidR="00717FA4" w:rsidRPr="00E10C23">
        <w:rPr>
          <w:rFonts w:ascii="Arial" w:hAnsi="Arial" w:cs="Arial"/>
          <w:sz w:val="24"/>
          <w:szCs w:val="24"/>
          <w:lang w:val="en-US"/>
        </w:rPr>
        <w:t xml:space="preserve"> </w:t>
      </w:r>
      <w:r w:rsidR="00A65357">
        <w:rPr>
          <w:rFonts w:ascii="Arial" w:hAnsi="Arial" w:cs="Arial"/>
          <w:sz w:val="24"/>
          <w:szCs w:val="24"/>
          <w:lang w:val="en-US"/>
        </w:rPr>
        <w:t xml:space="preserve">Thus, </w:t>
      </w:r>
      <w:r w:rsidR="00717FA4" w:rsidRPr="00E10C23">
        <w:rPr>
          <w:rFonts w:ascii="Arial" w:hAnsi="Arial" w:cs="Arial"/>
          <w:sz w:val="24"/>
          <w:szCs w:val="24"/>
          <w:lang w:val="en-US"/>
        </w:rPr>
        <w:t>plant</w:t>
      </w:r>
      <w:r w:rsidR="00A65357">
        <w:rPr>
          <w:rFonts w:ascii="Arial" w:hAnsi="Arial" w:cs="Arial"/>
          <w:sz w:val="24"/>
          <w:szCs w:val="24"/>
          <w:lang w:val="en-US"/>
        </w:rPr>
        <w:t>s</w:t>
      </w:r>
      <w:r w:rsidR="00717FA4" w:rsidRPr="00E10C23">
        <w:rPr>
          <w:rFonts w:ascii="Arial" w:hAnsi="Arial" w:cs="Arial"/>
          <w:sz w:val="24"/>
          <w:szCs w:val="24"/>
          <w:lang w:val="en-US"/>
        </w:rPr>
        <w:t xml:space="preserve"> could not totally absorb it</w:t>
      </w:r>
      <w:r w:rsidRPr="00E10C23">
        <w:rPr>
          <w:rFonts w:ascii="Arial" w:hAnsi="Arial" w:cs="Arial"/>
          <w:sz w:val="24"/>
          <w:szCs w:val="24"/>
          <w:lang w:val="en-US"/>
        </w:rPr>
        <w:t>, tending to conc</w:t>
      </w:r>
      <w:r w:rsidR="00717FA4" w:rsidRPr="00E10C23">
        <w:rPr>
          <w:rFonts w:ascii="Arial" w:hAnsi="Arial" w:cs="Arial"/>
          <w:sz w:val="24"/>
          <w:szCs w:val="24"/>
          <w:lang w:val="en-US"/>
        </w:rPr>
        <w:t xml:space="preserve">entrate part of these </w:t>
      </w:r>
      <w:r w:rsidRPr="00E10C23">
        <w:rPr>
          <w:rFonts w:ascii="Arial" w:hAnsi="Arial" w:cs="Arial"/>
          <w:sz w:val="24"/>
          <w:szCs w:val="24"/>
          <w:lang w:val="en-US"/>
        </w:rPr>
        <w:t>salts in the substrate.</w:t>
      </w:r>
      <w:r w:rsidR="00E10C23" w:rsidRPr="00CB4F02">
        <w:rPr>
          <w:rFonts w:ascii="Arial" w:hAnsi="Arial" w:cs="Arial"/>
          <w:sz w:val="24"/>
          <w:szCs w:val="24"/>
          <w:lang w:val="en-US"/>
        </w:rPr>
        <w:t xml:space="preserve"> The authors conclude t</w:t>
      </w:r>
      <w:r w:rsidR="00405135">
        <w:rPr>
          <w:rFonts w:ascii="Arial" w:hAnsi="Arial" w:cs="Arial"/>
          <w:sz w:val="24"/>
          <w:szCs w:val="24"/>
          <w:lang w:val="en-US"/>
        </w:rPr>
        <w:t xml:space="preserve">hat the macronutrient demand is </w:t>
      </w:r>
      <w:r w:rsidR="00E10C23" w:rsidRPr="00CB4F02">
        <w:rPr>
          <w:rFonts w:ascii="Arial" w:hAnsi="Arial" w:cs="Arial"/>
          <w:sz w:val="24"/>
          <w:szCs w:val="24"/>
          <w:lang w:val="en-US"/>
        </w:rPr>
        <w:t xml:space="preserve">differentiated </w:t>
      </w:r>
      <w:r w:rsidR="00A65357">
        <w:rPr>
          <w:rFonts w:ascii="Arial" w:hAnsi="Arial" w:cs="Arial"/>
          <w:sz w:val="24"/>
          <w:szCs w:val="24"/>
          <w:lang w:val="en-US"/>
        </w:rPr>
        <w:t>among</w:t>
      </w:r>
      <w:r w:rsidR="00E10C23" w:rsidRPr="00CB4F02">
        <w:rPr>
          <w:rFonts w:ascii="Arial" w:hAnsi="Arial" w:cs="Arial"/>
          <w:sz w:val="24"/>
          <w:szCs w:val="24"/>
          <w:lang w:val="en-US"/>
        </w:rPr>
        <w:t xml:space="preserve"> gerbera cultivars, and it is therefore necessary that they receive individualized management for the expression of their genetic potentials.</w:t>
      </w:r>
    </w:p>
    <w:p w:rsidR="003A10C5" w:rsidRPr="009840A8" w:rsidRDefault="00A16E18" w:rsidP="00724369">
      <w:pPr>
        <w:autoSpaceDE w:val="0"/>
        <w:autoSpaceDN w:val="0"/>
        <w:adjustRightInd w:val="0"/>
        <w:spacing w:after="0" w:line="360" w:lineRule="auto"/>
        <w:ind w:firstLine="284"/>
        <w:jc w:val="both"/>
        <w:rPr>
          <w:rFonts w:ascii="Arial" w:hAnsi="Arial" w:cs="Arial"/>
          <w:sz w:val="24"/>
          <w:szCs w:val="24"/>
          <w:lang w:val="en-US"/>
        </w:rPr>
      </w:pPr>
      <w:r w:rsidRPr="009840A8">
        <w:rPr>
          <w:rFonts w:ascii="Arial" w:hAnsi="Arial" w:cs="Arial"/>
          <w:sz w:val="24"/>
          <w:szCs w:val="24"/>
          <w:lang w:val="en-US"/>
        </w:rPr>
        <w:t>In the inflorescences</w:t>
      </w:r>
      <w:r w:rsidR="00717FA4" w:rsidRPr="009840A8">
        <w:rPr>
          <w:rFonts w:ascii="Arial" w:hAnsi="Arial" w:cs="Arial"/>
          <w:sz w:val="24"/>
          <w:szCs w:val="24"/>
          <w:lang w:val="en-US"/>
        </w:rPr>
        <w:t xml:space="preserve"> assessment</w:t>
      </w:r>
      <w:r w:rsidRPr="009840A8">
        <w:rPr>
          <w:rFonts w:ascii="Arial" w:hAnsi="Arial" w:cs="Arial"/>
          <w:sz w:val="24"/>
          <w:szCs w:val="24"/>
          <w:lang w:val="en-US"/>
        </w:rPr>
        <w:t xml:space="preserve"> (Table </w:t>
      </w:r>
      <w:r w:rsidR="000B5733">
        <w:rPr>
          <w:rFonts w:ascii="Arial" w:hAnsi="Arial" w:cs="Arial"/>
          <w:sz w:val="24"/>
          <w:szCs w:val="24"/>
          <w:lang w:val="en-US"/>
        </w:rPr>
        <w:t>5</w:t>
      </w:r>
      <w:r w:rsidRPr="009840A8">
        <w:rPr>
          <w:rFonts w:ascii="Arial" w:hAnsi="Arial" w:cs="Arial"/>
          <w:sz w:val="24"/>
          <w:szCs w:val="24"/>
          <w:lang w:val="en-US"/>
        </w:rPr>
        <w:t>), the</w:t>
      </w:r>
      <w:r w:rsidR="00717FA4" w:rsidRPr="009840A8">
        <w:rPr>
          <w:rFonts w:ascii="Arial" w:hAnsi="Arial" w:cs="Arial"/>
          <w:sz w:val="24"/>
          <w:szCs w:val="24"/>
          <w:lang w:val="en-US"/>
        </w:rPr>
        <w:t xml:space="preserve">re was adequate development related to </w:t>
      </w:r>
      <w:r w:rsidR="00E07C5C">
        <w:rPr>
          <w:rFonts w:ascii="Arial" w:hAnsi="Arial" w:cs="Arial"/>
          <w:sz w:val="24"/>
          <w:szCs w:val="24"/>
          <w:lang w:val="en-US"/>
        </w:rPr>
        <w:t xml:space="preserve">the pH of </w:t>
      </w:r>
      <w:r w:rsidR="00717FA4" w:rsidRPr="009840A8">
        <w:rPr>
          <w:rFonts w:ascii="Arial" w:hAnsi="Arial" w:cs="Arial"/>
          <w:sz w:val="24"/>
          <w:szCs w:val="24"/>
          <w:lang w:val="en-US"/>
        </w:rPr>
        <w:t>substrate solutions</w:t>
      </w:r>
      <w:r w:rsidRPr="009840A8">
        <w:rPr>
          <w:rFonts w:ascii="Arial" w:hAnsi="Arial" w:cs="Arial"/>
          <w:sz w:val="24"/>
          <w:szCs w:val="24"/>
          <w:lang w:val="en-US"/>
        </w:rPr>
        <w:t xml:space="preserve">, ensuring </w:t>
      </w:r>
      <w:r w:rsidR="00E07C5C">
        <w:rPr>
          <w:rFonts w:ascii="Arial" w:hAnsi="Arial" w:cs="Arial"/>
          <w:sz w:val="24"/>
          <w:szCs w:val="24"/>
          <w:lang w:val="en-US"/>
        </w:rPr>
        <w:t xml:space="preserve">there were </w:t>
      </w:r>
      <w:r w:rsidRPr="009840A8">
        <w:rPr>
          <w:rFonts w:ascii="Arial" w:hAnsi="Arial" w:cs="Arial"/>
          <w:sz w:val="24"/>
          <w:szCs w:val="24"/>
          <w:lang w:val="en-US"/>
        </w:rPr>
        <w:t>no statistical differen</w:t>
      </w:r>
      <w:r w:rsidR="00E07C5C">
        <w:rPr>
          <w:rFonts w:ascii="Arial" w:hAnsi="Arial" w:cs="Arial"/>
          <w:sz w:val="24"/>
          <w:szCs w:val="24"/>
          <w:lang w:val="en-US"/>
        </w:rPr>
        <w:t>ces</w:t>
      </w:r>
      <w:r w:rsidR="00717FA4" w:rsidRPr="009840A8">
        <w:rPr>
          <w:rFonts w:ascii="Arial" w:hAnsi="Arial" w:cs="Arial"/>
          <w:sz w:val="24"/>
          <w:szCs w:val="24"/>
          <w:lang w:val="en-US"/>
        </w:rPr>
        <w:t xml:space="preserve"> </w:t>
      </w:r>
      <w:r w:rsidR="00E07C5C">
        <w:rPr>
          <w:rFonts w:ascii="Arial" w:hAnsi="Arial" w:cs="Arial"/>
          <w:sz w:val="24"/>
          <w:szCs w:val="24"/>
          <w:lang w:val="en-US"/>
        </w:rPr>
        <w:t xml:space="preserve">among </w:t>
      </w:r>
      <w:r w:rsidR="00717FA4" w:rsidRPr="009840A8">
        <w:rPr>
          <w:rFonts w:ascii="Arial" w:hAnsi="Arial" w:cs="Arial"/>
          <w:sz w:val="24"/>
          <w:szCs w:val="24"/>
          <w:lang w:val="en-US"/>
        </w:rPr>
        <w:t>gerbera</w:t>
      </w:r>
      <w:r w:rsidR="00E81010">
        <w:rPr>
          <w:rFonts w:ascii="Arial" w:hAnsi="Arial" w:cs="Arial"/>
          <w:sz w:val="24"/>
          <w:szCs w:val="24"/>
          <w:lang w:val="en-US"/>
        </w:rPr>
        <w:t xml:space="preserve"> </w:t>
      </w:r>
      <w:r w:rsidR="00E07C5C">
        <w:rPr>
          <w:rFonts w:ascii="Arial" w:hAnsi="Arial" w:cs="Arial"/>
          <w:sz w:val="24"/>
          <w:szCs w:val="24"/>
          <w:lang w:val="en-US"/>
        </w:rPr>
        <w:t>i</w:t>
      </w:r>
      <w:r w:rsidR="00E81010" w:rsidRPr="009840A8">
        <w:rPr>
          <w:rFonts w:ascii="Arial" w:hAnsi="Arial" w:cs="Arial"/>
          <w:sz w:val="24"/>
          <w:szCs w:val="24"/>
          <w:lang w:val="en-US"/>
        </w:rPr>
        <w:t>nflorescence dry matter</w:t>
      </w:r>
      <w:r w:rsidR="00717FA4" w:rsidRPr="009840A8">
        <w:rPr>
          <w:rFonts w:ascii="Arial" w:hAnsi="Arial" w:cs="Arial"/>
          <w:sz w:val="24"/>
          <w:szCs w:val="24"/>
          <w:lang w:val="en-US"/>
        </w:rPr>
        <w:t xml:space="preserve">, </w:t>
      </w:r>
      <w:r w:rsidR="00E81010">
        <w:rPr>
          <w:rFonts w:ascii="Arial" w:hAnsi="Arial" w:cs="Arial"/>
          <w:sz w:val="24"/>
          <w:szCs w:val="24"/>
          <w:lang w:val="en-US"/>
        </w:rPr>
        <w:t>ste</w:t>
      </w:r>
      <w:r w:rsidR="00E81010" w:rsidRPr="009840A8">
        <w:rPr>
          <w:rFonts w:ascii="Arial" w:hAnsi="Arial" w:cs="Arial"/>
          <w:sz w:val="24"/>
          <w:szCs w:val="24"/>
          <w:lang w:val="en-US"/>
        </w:rPr>
        <w:t>m diameter</w:t>
      </w:r>
      <w:r w:rsidR="00E07C5C">
        <w:rPr>
          <w:rFonts w:ascii="Arial" w:hAnsi="Arial" w:cs="Arial"/>
          <w:sz w:val="24"/>
          <w:szCs w:val="24"/>
          <w:lang w:val="en-US"/>
        </w:rPr>
        <w:t>,</w:t>
      </w:r>
      <w:r w:rsidR="00E81010" w:rsidRPr="009840A8">
        <w:rPr>
          <w:rFonts w:ascii="Arial" w:hAnsi="Arial" w:cs="Arial"/>
          <w:sz w:val="24"/>
          <w:szCs w:val="24"/>
          <w:lang w:val="en-US"/>
        </w:rPr>
        <w:t xml:space="preserve"> </w:t>
      </w:r>
      <w:r w:rsidR="00717FA4" w:rsidRPr="009840A8">
        <w:rPr>
          <w:rFonts w:ascii="Arial" w:hAnsi="Arial" w:cs="Arial"/>
          <w:sz w:val="24"/>
          <w:szCs w:val="24"/>
          <w:lang w:val="en-US"/>
        </w:rPr>
        <w:t xml:space="preserve">and </w:t>
      </w:r>
      <w:r w:rsidR="00550A2B">
        <w:rPr>
          <w:rFonts w:ascii="Arial" w:hAnsi="Arial" w:cs="Arial"/>
          <w:sz w:val="24"/>
          <w:szCs w:val="24"/>
          <w:lang w:val="en-US"/>
        </w:rPr>
        <w:t>head diameter</w:t>
      </w:r>
      <w:r w:rsidRPr="009840A8">
        <w:rPr>
          <w:rFonts w:ascii="Arial" w:hAnsi="Arial" w:cs="Arial"/>
          <w:sz w:val="24"/>
          <w:szCs w:val="24"/>
          <w:lang w:val="en-US"/>
        </w:rPr>
        <w:t xml:space="preserve"> conducted in organic and mineral treatments. </w:t>
      </w:r>
      <w:r w:rsidR="00717FA4" w:rsidRPr="009840A8">
        <w:rPr>
          <w:rFonts w:ascii="Arial" w:hAnsi="Arial" w:cs="Arial"/>
          <w:sz w:val="24"/>
          <w:szCs w:val="24"/>
          <w:lang w:val="en-US"/>
        </w:rPr>
        <w:t xml:space="preserve">Head </w:t>
      </w:r>
      <w:r w:rsidRPr="009840A8">
        <w:rPr>
          <w:rFonts w:ascii="Arial" w:hAnsi="Arial" w:cs="Arial"/>
          <w:sz w:val="24"/>
          <w:szCs w:val="24"/>
          <w:lang w:val="en-US"/>
        </w:rPr>
        <w:t xml:space="preserve">number </w:t>
      </w:r>
      <w:r w:rsidR="00717FA4" w:rsidRPr="009840A8">
        <w:rPr>
          <w:rFonts w:ascii="Arial" w:hAnsi="Arial" w:cs="Arial"/>
          <w:sz w:val="24"/>
          <w:szCs w:val="24"/>
          <w:lang w:val="en-US"/>
        </w:rPr>
        <w:t xml:space="preserve">assessment </w:t>
      </w:r>
      <w:r w:rsidRPr="009840A8">
        <w:rPr>
          <w:rFonts w:ascii="Arial" w:hAnsi="Arial" w:cs="Arial"/>
          <w:sz w:val="24"/>
          <w:szCs w:val="24"/>
          <w:lang w:val="en-US"/>
        </w:rPr>
        <w:t>showed no variances</w:t>
      </w:r>
      <w:r w:rsidR="00717FA4" w:rsidRPr="009840A8">
        <w:rPr>
          <w:rFonts w:ascii="Arial" w:hAnsi="Arial" w:cs="Arial"/>
          <w:sz w:val="24"/>
          <w:szCs w:val="24"/>
          <w:lang w:val="en-US"/>
        </w:rPr>
        <w:t>,</w:t>
      </w:r>
      <w:r w:rsidR="00D14856" w:rsidRPr="009840A8">
        <w:rPr>
          <w:rFonts w:ascii="Arial" w:hAnsi="Arial" w:cs="Arial"/>
          <w:sz w:val="24"/>
          <w:szCs w:val="24"/>
          <w:lang w:val="en-US"/>
        </w:rPr>
        <w:t xml:space="preserve"> </w:t>
      </w:r>
      <w:r w:rsidR="00717FA4" w:rsidRPr="009840A8">
        <w:rPr>
          <w:rFonts w:ascii="Arial" w:hAnsi="Arial" w:cs="Arial"/>
          <w:sz w:val="24"/>
          <w:szCs w:val="24"/>
          <w:lang w:val="en-US"/>
        </w:rPr>
        <w:t>thus</w:t>
      </w:r>
      <w:r w:rsidRPr="009840A8">
        <w:rPr>
          <w:rFonts w:ascii="Arial" w:hAnsi="Arial" w:cs="Arial"/>
          <w:sz w:val="24"/>
          <w:szCs w:val="24"/>
          <w:lang w:val="en-US"/>
        </w:rPr>
        <w:t xml:space="preserve"> it</w:t>
      </w:r>
      <w:r w:rsidR="00717FA4" w:rsidRPr="009840A8">
        <w:rPr>
          <w:rFonts w:ascii="Arial" w:hAnsi="Arial" w:cs="Arial"/>
          <w:sz w:val="24"/>
          <w:szCs w:val="24"/>
          <w:lang w:val="en-US"/>
        </w:rPr>
        <w:t xml:space="preserve"> was</w:t>
      </w:r>
      <w:r w:rsidRPr="009840A8">
        <w:rPr>
          <w:rFonts w:ascii="Arial" w:hAnsi="Arial" w:cs="Arial"/>
          <w:sz w:val="24"/>
          <w:szCs w:val="24"/>
          <w:lang w:val="en-US"/>
        </w:rPr>
        <w:t xml:space="preserve"> impossible to compare </w:t>
      </w:r>
      <w:r w:rsidR="00717FA4" w:rsidRPr="009840A8">
        <w:rPr>
          <w:rFonts w:ascii="Arial" w:hAnsi="Arial" w:cs="Arial"/>
          <w:sz w:val="24"/>
          <w:szCs w:val="24"/>
          <w:lang w:val="en-US"/>
        </w:rPr>
        <w:t xml:space="preserve">means. According to </w:t>
      </w:r>
      <w:r w:rsidRPr="009840A8">
        <w:rPr>
          <w:rFonts w:ascii="Arial" w:hAnsi="Arial" w:cs="Arial"/>
          <w:sz w:val="24"/>
          <w:szCs w:val="24"/>
          <w:lang w:val="en-US"/>
        </w:rPr>
        <w:t xml:space="preserve">descriptive analysis, </w:t>
      </w:r>
      <w:r w:rsidR="00717FA4" w:rsidRPr="009840A8">
        <w:rPr>
          <w:rFonts w:ascii="Arial" w:hAnsi="Arial" w:cs="Arial"/>
          <w:sz w:val="24"/>
          <w:szCs w:val="24"/>
          <w:lang w:val="en-US"/>
        </w:rPr>
        <w:t>overall mean</w:t>
      </w:r>
      <w:r w:rsidR="00E07C5C">
        <w:rPr>
          <w:rFonts w:ascii="Arial" w:hAnsi="Arial" w:cs="Arial"/>
          <w:sz w:val="24"/>
          <w:szCs w:val="24"/>
          <w:lang w:val="en-US"/>
        </w:rPr>
        <w:t>s</w:t>
      </w:r>
      <w:r w:rsidRPr="009840A8">
        <w:rPr>
          <w:rFonts w:ascii="Arial" w:hAnsi="Arial" w:cs="Arial"/>
          <w:sz w:val="24"/>
          <w:szCs w:val="24"/>
          <w:lang w:val="en-US"/>
        </w:rPr>
        <w:t xml:space="preserve"> </w:t>
      </w:r>
      <w:r w:rsidR="00717FA4" w:rsidRPr="009840A8">
        <w:rPr>
          <w:rFonts w:ascii="Arial" w:hAnsi="Arial" w:cs="Arial"/>
          <w:sz w:val="24"/>
          <w:szCs w:val="24"/>
          <w:lang w:val="en-US"/>
        </w:rPr>
        <w:t>for head</w:t>
      </w:r>
      <w:r w:rsidRPr="009840A8">
        <w:rPr>
          <w:rFonts w:ascii="Arial" w:hAnsi="Arial" w:cs="Arial"/>
          <w:sz w:val="24"/>
          <w:szCs w:val="24"/>
          <w:lang w:val="en-US"/>
        </w:rPr>
        <w:t xml:space="preserve"> number</w:t>
      </w:r>
      <w:r w:rsidR="00E07C5C">
        <w:rPr>
          <w:rFonts w:ascii="Arial" w:hAnsi="Arial" w:cs="Arial"/>
          <w:sz w:val="24"/>
          <w:szCs w:val="24"/>
          <w:lang w:val="en-US"/>
        </w:rPr>
        <w:t>, for all treatments,</w:t>
      </w:r>
      <w:r w:rsidRPr="009840A8">
        <w:rPr>
          <w:rFonts w:ascii="Arial" w:hAnsi="Arial" w:cs="Arial"/>
          <w:sz w:val="24"/>
          <w:szCs w:val="24"/>
          <w:lang w:val="en-US"/>
        </w:rPr>
        <w:t xml:space="preserve"> </w:t>
      </w:r>
      <w:r w:rsidR="00717FA4" w:rsidRPr="009840A8">
        <w:rPr>
          <w:rFonts w:ascii="Arial" w:hAnsi="Arial" w:cs="Arial"/>
          <w:sz w:val="24"/>
          <w:szCs w:val="24"/>
          <w:lang w:val="en-US"/>
        </w:rPr>
        <w:t xml:space="preserve">was </w:t>
      </w:r>
      <w:r w:rsidRPr="009840A8">
        <w:rPr>
          <w:rFonts w:ascii="Arial" w:hAnsi="Arial" w:cs="Arial"/>
          <w:sz w:val="24"/>
          <w:szCs w:val="24"/>
          <w:lang w:val="en-US"/>
        </w:rPr>
        <w:t>2.5.</w:t>
      </w:r>
      <w:r w:rsidR="007E147B">
        <w:rPr>
          <w:rFonts w:ascii="Arial" w:hAnsi="Arial" w:cs="Arial"/>
          <w:sz w:val="24"/>
          <w:szCs w:val="24"/>
          <w:lang w:val="en-US"/>
        </w:rPr>
        <w:t xml:space="preserve"> </w:t>
      </w:r>
      <w:r w:rsidR="007E147B" w:rsidRPr="007E147B">
        <w:rPr>
          <w:rFonts w:ascii="Arial" w:hAnsi="Arial" w:cs="Arial"/>
          <w:sz w:val="24"/>
          <w:szCs w:val="24"/>
          <w:lang w:val="en-US"/>
        </w:rPr>
        <w:t>The number of heads of this study was similar to that found by</w:t>
      </w:r>
      <w:r w:rsidRPr="009840A8">
        <w:rPr>
          <w:rFonts w:ascii="Arial" w:hAnsi="Arial" w:cs="Arial"/>
          <w:sz w:val="24"/>
          <w:szCs w:val="24"/>
          <w:lang w:val="en-US"/>
        </w:rPr>
        <w:t xml:space="preserve"> Guerrero </w:t>
      </w:r>
      <w:r w:rsidRPr="00DD7DFA">
        <w:rPr>
          <w:rFonts w:ascii="Arial" w:hAnsi="Arial" w:cs="Arial"/>
          <w:sz w:val="24"/>
          <w:szCs w:val="24"/>
          <w:lang w:val="en-US"/>
        </w:rPr>
        <w:t>et al.</w:t>
      </w:r>
      <w:r w:rsidRPr="009840A8">
        <w:rPr>
          <w:rFonts w:ascii="Arial" w:hAnsi="Arial" w:cs="Arial"/>
          <w:sz w:val="24"/>
          <w:szCs w:val="24"/>
          <w:lang w:val="en-US"/>
        </w:rPr>
        <w:t xml:space="preserve"> (2013) and </w:t>
      </w:r>
      <w:proofErr w:type="spellStart"/>
      <w:r w:rsidRPr="009840A8">
        <w:rPr>
          <w:rFonts w:ascii="Arial" w:hAnsi="Arial" w:cs="Arial"/>
          <w:sz w:val="24"/>
          <w:szCs w:val="24"/>
          <w:lang w:val="en-US"/>
        </w:rPr>
        <w:t>Guiselini</w:t>
      </w:r>
      <w:proofErr w:type="spellEnd"/>
      <w:r w:rsidRPr="009840A8">
        <w:rPr>
          <w:rFonts w:ascii="Arial" w:hAnsi="Arial" w:cs="Arial"/>
          <w:sz w:val="24"/>
          <w:szCs w:val="24"/>
          <w:lang w:val="en-US"/>
        </w:rPr>
        <w:t xml:space="preserve"> </w:t>
      </w:r>
      <w:r w:rsidR="00DD7DFA">
        <w:rPr>
          <w:rFonts w:ascii="Arial" w:hAnsi="Arial" w:cs="Arial"/>
          <w:sz w:val="24"/>
          <w:szCs w:val="24"/>
          <w:lang w:val="en-US"/>
        </w:rPr>
        <w:t>&amp;</w:t>
      </w:r>
      <w:r w:rsidRPr="009840A8">
        <w:rPr>
          <w:rFonts w:ascii="Arial" w:hAnsi="Arial" w:cs="Arial"/>
          <w:sz w:val="24"/>
          <w:szCs w:val="24"/>
          <w:lang w:val="en-US"/>
        </w:rPr>
        <w:t xml:space="preserve"> </w:t>
      </w:r>
      <w:proofErr w:type="spellStart"/>
      <w:r w:rsidRPr="009840A8">
        <w:rPr>
          <w:rFonts w:ascii="Arial" w:hAnsi="Arial" w:cs="Arial"/>
          <w:sz w:val="24"/>
          <w:szCs w:val="24"/>
          <w:lang w:val="en-US"/>
        </w:rPr>
        <w:t>Sentel</w:t>
      </w:r>
      <w:r w:rsidR="00AC4291" w:rsidRPr="009840A8">
        <w:rPr>
          <w:rFonts w:ascii="Arial" w:hAnsi="Arial" w:cs="Arial"/>
          <w:sz w:val="24"/>
          <w:szCs w:val="24"/>
          <w:lang w:val="en-US"/>
        </w:rPr>
        <w:t>has</w:t>
      </w:r>
      <w:proofErr w:type="spellEnd"/>
      <w:r w:rsidR="00AC4291" w:rsidRPr="009840A8">
        <w:rPr>
          <w:rFonts w:ascii="Arial" w:hAnsi="Arial" w:cs="Arial"/>
          <w:sz w:val="24"/>
          <w:szCs w:val="24"/>
          <w:lang w:val="en-US"/>
        </w:rPr>
        <w:t xml:space="preserve"> (2004)</w:t>
      </w:r>
      <w:r w:rsidR="00E07C5C">
        <w:rPr>
          <w:rFonts w:ascii="Arial" w:hAnsi="Arial" w:cs="Arial"/>
          <w:sz w:val="24"/>
          <w:szCs w:val="24"/>
          <w:lang w:val="en-US"/>
        </w:rPr>
        <w:t>, who</w:t>
      </w:r>
      <w:r w:rsidR="00AC4291" w:rsidRPr="009840A8">
        <w:rPr>
          <w:rFonts w:ascii="Arial" w:hAnsi="Arial" w:cs="Arial"/>
          <w:sz w:val="24"/>
          <w:szCs w:val="24"/>
          <w:lang w:val="en-US"/>
        </w:rPr>
        <w:t xml:space="preserve"> obtained means</w:t>
      </w:r>
      <w:r w:rsidRPr="009840A8">
        <w:rPr>
          <w:rFonts w:ascii="Arial" w:hAnsi="Arial" w:cs="Arial"/>
          <w:sz w:val="24"/>
          <w:szCs w:val="24"/>
          <w:lang w:val="en-US"/>
        </w:rPr>
        <w:t xml:space="preserve"> of 2.8 and 2.7</w:t>
      </w:r>
      <w:r w:rsidR="00AC4291" w:rsidRPr="009840A8">
        <w:rPr>
          <w:rFonts w:ascii="Arial" w:hAnsi="Arial" w:cs="Arial"/>
          <w:sz w:val="24"/>
          <w:szCs w:val="24"/>
          <w:lang w:val="en-US"/>
        </w:rPr>
        <w:t xml:space="preserve"> </w:t>
      </w:r>
      <w:r w:rsidRPr="009840A8">
        <w:rPr>
          <w:rFonts w:ascii="Arial" w:hAnsi="Arial" w:cs="Arial"/>
          <w:sz w:val="24"/>
          <w:szCs w:val="24"/>
          <w:lang w:val="en-US"/>
        </w:rPr>
        <w:t>inflorescences, respectively.</w:t>
      </w:r>
    </w:p>
    <w:p w:rsidR="00FD30AC" w:rsidRPr="009840A8" w:rsidRDefault="00FD30AC" w:rsidP="005B46FC">
      <w:pPr>
        <w:autoSpaceDE w:val="0"/>
        <w:autoSpaceDN w:val="0"/>
        <w:adjustRightInd w:val="0"/>
        <w:spacing w:after="0" w:line="360" w:lineRule="auto"/>
        <w:ind w:firstLine="708"/>
        <w:jc w:val="both"/>
        <w:rPr>
          <w:rFonts w:ascii="Arial" w:hAnsi="Arial" w:cs="Arial"/>
          <w:sz w:val="24"/>
          <w:szCs w:val="24"/>
          <w:lang w:val="en-US"/>
        </w:rPr>
      </w:pPr>
    </w:p>
    <w:p w:rsidR="00FD30AC" w:rsidRPr="009840A8" w:rsidRDefault="00FD30AC" w:rsidP="00971B60">
      <w:pPr>
        <w:spacing w:after="0" w:line="240" w:lineRule="auto"/>
        <w:ind w:left="993" w:hanging="993"/>
        <w:jc w:val="both"/>
        <w:rPr>
          <w:rFonts w:ascii="Arial" w:hAnsi="Arial" w:cs="Arial"/>
          <w:sz w:val="24"/>
          <w:szCs w:val="24"/>
          <w:lang w:val="en-US"/>
        </w:rPr>
      </w:pPr>
      <w:r w:rsidRPr="009840A8">
        <w:rPr>
          <w:rFonts w:ascii="Arial" w:hAnsi="Arial" w:cs="Arial"/>
          <w:b/>
          <w:sz w:val="24"/>
          <w:szCs w:val="24"/>
          <w:lang w:val="en-US"/>
        </w:rPr>
        <w:lastRenderedPageBreak/>
        <w:t xml:space="preserve">Table </w:t>
      </w:r>
      <w:r w:rsidR="000B5733">
        <w:rPr>
          <w:rFonts w:ascii="Arial" w:hAnsi="Arial" w:cs="Arial"/>
          <w:b/>
          <w:sz w:val="24"/>
          <w:szCs w:val="24"/>
          <w:lang w:val="en-US"/>
        </w:rPr>
        <w:t>5</w:t>
      </w:r>
      <w:r w:rsidRPr="009840A8">
        <w:rPr>
          <w:rFonts w:ascii="Arial" w:hAnsi="Arial" w:cs="Arial"/>
          <w:b/>
          <w:sz w:val="24"/>
          <w:szCs w:val="24"/>
          <w:lang w:val="en-US"/>
        </w:rPr>
        <w:t>.</w:t>
      </w:r>
      <w:r w:rsidRPr="009840A8">
        <w:rPr>
          <w:rFonts w:ascii="Arial" w:hAnsi="Arial" w:cs="Arial"/>
          <w:sz w:val="24"/>
          <w:szCs w:val="24"/>
          <w:lang w:val="en-US"/>
        </w:rPr>
        <w:t xml:space="preserve"> Inflorescence dry matter (IDM), stem height (</w:t>
      </w:r>
      <w:r w:rsidR="007201BF">
        <w:rPr>
          <w:rFonts w:ascii="Arial" w:hAnsi="Arial" w:cs="Arial"/>
          <w:sz w:val="24"/>
          <w:szCs w:val="24"/>
          <w:lang w:val="en-US"/>
        </w:rPr>
        <w:t>SH), head diameter (HD)</w:t>
      </w:r>
      <w:r w:rsidR="00E07C5C">
        <w:rPr>
          <w:rFonts w:ascii="Arial" w:hAnsi="Arial" w:cs="Arial"/>
          <w:sz w:val="24"/>
          <w:szCs w:val="24"/>
          <w:lang w:val="en-US"/>
        </w:rPr>
        <w:t>,</w:t>
      </w:r>
      <w:r w:rsidR="007201BF">
        <w:rPr>
          <w:rFonts w:ascii="Arial" w:hAnsi="Arial" w:cs="Arial"/>
          <w:sz w:val="24"/>
          <w:szCs w:val="24"/>
          <w:lang w:val="en-US"/>
        </w:rPr>
        <w:t xml:space="preserve"> and ste</w:t>
      </w:r>
      <w:r w:rsidRPr="009840A8">
        <w:rPr>
          <w:rFonts w:ascii="Arial" w:hAnsi="Arial" w:cs="Arial"/>
          <w:sz w:val="24"/>
          <w:szCs w:val="24"/>
          <w:lang w:val="en-US"/>
        </w:rPr>
        <w:t xml:space="preserve">m diameter (SD) </w:t>
      </w:r>
      <w:r w:rsidR="00E07C5C">
        <w:rPr>
          <w:rFonts w:ascii="Arial" w:hAnsi="Arial" w:cs="Arial"/>
          <w:sz w:val="24"/>
          <w:szCs w:val="24"/>
          <w:lang w:val="en-US"/>
        </w:rPr>
        <w:t>of</w:t>
      </w:r>
      <w:r w:rsidRPr="009840A8">
        <w:rPr>
          <w:rFonts w:ascii="Arial" w:hAnsi="Arial" w:cs="Arial"/>
          <w:sz w:val="24"/>
          <w:szCs w:val="24"/>
          <w:lang w:val="en-US"/>
        </w:rPr>
        <w:t xml:space="preserve"> gerberas c</w:t>
      </w:r>
      <w:r w:rsidR="00E07C5C">
        <w:rPr>
          <w:rFonts w:ascii="Arial" w:hAnsi="Arial" w:cs="Arial"/>
          <w:sz w:val="24"/>
          <w:szCs w:val="24"/>
          <w:lang w:val="en-US"/>
        </w:rPr>
        <w:t>ultivated</w:t>
      </w:r>
      <w:r w:rsidRPr="009840A8">
        <w:rPr>
          <w:rFonts w:ascii="Arial" w:hAnsi="Arial" w:cs="Arial"/>
          <w:sz w:val="24"/>
          <w:szCs w:val="24"/>
          <w:lang w:val="en-US"/>
        </w:rPr>
        <w:t xml:space="preserve"> </w:t>
      </w:r>
      <w:r w:rsidR="00E07C5C">
        <w:rPr>
          <w:rFonts w:ascii="Arial" w:hAnsi="Arial" w:cs="Arial"/>
          <w:sz w:val="24"/>
          <w:szCs w:val="24"/>
          <w:lang w:val="en-US"/>
        </w:rPr>
        <w:t>under</w:t>
      </w:r>
      <w:r w:rsidRPr="009840A8">
        <w:rPr>
          <w:rFonts w:ascii="Arial" w:hAnsi="Arial" w:cs="Arial"/>
          <w:sz w:val="24"/>
          <w:szCs w:val="24"/>
          <w:lang w:val="en-US"/>
        </w:rPr>
        <w:t xml:space="preserve"> mineral fertilizer and liquid organic </w:t>
      </w:r>
      <w:proofErr w:type="spellStart"/>
      <w:r w:rsidRPr="009840A8">
        <w:rPr>
          <w:rFonts w:ascii="Arial" w:hAnsi="Arial" w:cs="Arial"/>
          <w:sz w:val="24"/>
          <w:szCs w:val="24"/>
          <w:lang w:val="en-US"/>
        </w:rPr>
        <w:t>ferti</w:t>
      </w:r>
      <w:r w:rsidR="00E07C5C">
        <w:rPr>
          <w:rFonts w:ascii="Arial" w:hAnsi="Arial" w:cs="Arial"/>
          <w:sz w:val="24"/>
          <w:szCs w:val="24"/>
          <w:lang w:val="en-US"/>
        </w:rPr>
        <w:t>g</w:t>
      </w:r>
      <w:r w:rsidRPr="009840A8">
        <w:rPr>
          <w:rFonts w:ascii="Arial" w:hAnsi="Arial" w:cs="Arial"/>
          <w:sz w:val="24"/>
          <w:szCs w:val="24"/>
          <w:lang w:val="en-US"/>
        </w:rPr>
        <w:t>ations</w:t>
      </w:r>
      <w:proofErr w:type="spellEnd"/>
      <w:r w:rsidRPr="009840A8">
        <w:rPr>
          <w:rFonts w:ascii="Arial" w:hAnsi="Arial" w:cs="Arial"/>
          <w:sz w:val="24"/>
          <w:szCs w:val="24"/>
          <w:lang w:val="en-US"/>
        </w:rPr>
        <w:t>, obtained at 56</w:t>
      </w:r>
      <w:r w:rsidR="007201BF">
        <w:rPr>
          <w:rFonts w:ascii="Arial" w:hAnsi="Arial" w:cs="Arial"/>
          <w:sz w:val="24"/>
          <w:szCs w:val="24"/>
          <w:lang w:val="en-US"/>
        </w:rPr>
        <w:t xml:space="preserve"> </w:t>
      </w:r>
      <w:r w:rsidR="00E07C5C">
        <w:rPr>
          <w:rFonts w:ascii="Arial" w:hAnsi="Arial" w:cs="Arial"/>
          <w:sz w:val="24"/>
          <w:szCs w:val="24"/>
          <w:lang w:val="en-US"/>
        </w:rPr>
        <w:t>d</w:t>
      </w:r>
      <w:r w:rsidR="007201BF" w:rsidRPr="007201BF">
        <w:rPr>
          <w:rFonts w:ascii="Arial" w:hAnsi="Arial" w:cs="Arial"/>
          <w:sz w:val="24"/>
          <w:szCs w:val="24"/>
          <w:lang w:val="en-US"/>
        </w:rPr>
        <w:t>ays after acclimatization</w:t>
      </w:r>
      <w:r w:rsidR="00E67799" w:rsidRPr="009840A8">
        <w:rPr>
          <w:rFonts w:ascii="Arial" w:hAnsi="Arial" w:cs="Arial"/>
          <w:sz w:val="24"/>
          <w:szCs w:val="24"/>
          <w:lang w:val="en-US"/>
        </w:rPr>
        <w:t>.</w:t>
      </w:r>
    </w:p>
    <w:tbl>
      <w:tblPr>
        <w:tblW w:w="8668" w:type="dxa"/>
        <w:jc w:val="center"/>
        <w:tblBorders>
          <w:top w:val="single" w:sz="4" w:space="0" w:color="auto"/>
          <w:bottom w:val="single" w:sz="4" w:space="0" w:color="auto"/>
        </w:tblBorders>
        <w:tblCellMar>
          <w:left w:w="70" w:type="dxa"/>
          <w:right w:w="70" w:type="dxa"/>
        </w:tblCellMar>
        <w:tblLook w:val="04A0"/>
      </w:tblPr>
      <w:tblGrid>
        <w:gridCol w:w="1276"/>
        <w:gridCol w:w="1847"/>
        <w:gridCol w:w="1662"/>
        <w:gridCol w:w="1796"/>
        <w:gridCol w:w="2087"/>
      </w:tblGrid>
      <w:tr w:rsidR="00FD30AC" w:rsidRPr="009840A8" w:rsidTr="0042101B">
        <w:trPr>
          <w:trHeight w:val="300"/>
          <w:jc w:val="center"/>
        </w:trPr>
        <w:tc>
          <w:tcPr>
            <w:tcW w:w="1276" w:type="dxa"/>
            <w:tcBorders>
              <w:bottom w:val="nil"/>
            </w:tcBorders>
            <w:shd w:val="clear" w:color="auto" w:fill="auto"/>
            <w:noWrap/>
            <w:vAlign w:val="bottom"/>
            <w:hideMark/>
          </w:tcPr>
          <w:p w:rsidR="00FD30AC" w:rsidRPr="009840A8" w:rsidRDefault="00FD30AC" w:rsidP="0042101B">
            <w:pPr>
              <w:spacing w:after="0" w:line="240" w:lineRule="auto"/>
              <w:rPr>
                <w:rFonts w:ascii="Arial" w:eastAsia="Times New Roman" w:hAnsi="Arial" w:cs="Arial"/>
                <w:sz w:val="24"/>
                <w:szCs w:val="24"/>
                <w:lang w:val="en-US" w:eastAsia="pt-BR"/>
              </w:rPr>
            </w:pPr>
          </w:p>
        </w:tc>
        <w:tc>
          <w:tcPr>
            <w:tcW w:w="1847" w:type="dxa"/>
            <w:tcBorders>
              <w:top w:val="single" w:sz="4" w:space="0" w:color="auto"/>
              <w:bottom w:val="single" w:sz="4" w:space="0" w:color="auto"/>
            </w:tcBorders>
            <w:shd w:val="clear" w:color="auto" w:fill="auto"/>
            <w:noWrap/>
            <w:vAlign w:val="bottom"/>
            <w:hideMark/>
          </w:tcPr>
          <w:p w:rsidR="004033D1" w:rsidRDefault="00FD30AC" w:rsidP="0042101B">
            <w:pPr>
              <w:spacing w:after="0" w:line="240" w:lineRule="auto"/>
              <w:jc w:val="center"/>
              <w:rPr>
                <w:rFonts w:ascii="Arial" w:eastAsia="Times New Roman" w:hAnsi="Arial" w:cs="Arial"/>
                <w:sz w:val="24"/>
                <w:szCs w:val="24"/>
                <w:lang w:eastAsia="pt-BR"/>
              </w:rPr>
            </w:pPr>
            <w:r w:rsidRPr="009840A8">
              <w:rPr>
                <w:rFonts w:ascii="Arial" w:eastAsia="Times New Roman" w:hAnsi="Arial" w:cs="Arial"/>
                <w:sz w:val="24"/>
                <w:szCs w:val="24"/>
                <w:lang w:eastAsia="pt-BR"/>
              </w:rPr>
              <w:t xml:space="preserve">IDM </w:t>
            </w:r>
          </w:p>
          <w:p w:rsidR="00FD30AC" w:rsidRPr="009840A8" w:rsidRDefault="00FD30AC" w:rsidP="0042101B">
            <w:pPr>
              <w:spacing w:after="0" w:line="240" w:lineRule="auto"/>
              <w:jc w:val="center"/>
              <w:rPr>
                <w:rFonts w:ascii="Arial" w:eastAsia="Times New Roman" w:hAnsi="Arial" w:cs="Arial"/>
                <w:sz w:val="24"/>
                <w:szCs w:val="24"/>
                <w:lang w:eastAsia="pt-BR"/>
              </w:rPr>
            </w:pPr>
            <w:r w:rsidRPr="009840A8">
              <w:rPr>
                <w:rFonts w:ascii="Arial" w:eastAsia="Times New Roman" w:hAnsi="Arial" w:cs="Arial"/>
                <w:sz w:val="24"/>
                <w:szCs w:val="24"/>
                <w:lang w:eastAsia="pt-BR"/>
              </w:rPr>
              <w:t>(g)</w:t>
            </w:r>
          </w:p>
        </w:tc>
        <w:tc>
          <w:tcPr>
            <w:tcW w:w="1662" w:type="dxa"/>
            <w:tcBorders>
              <w:top w:val="single" w:sz="4" w:space="0" w:color="auto"/>
              <w:bottom w:val="single" w:sz="4" w:space="0" w:color="auto"/>
            </w:tcBorders>
            <w:shd w:val="clear" w:color="auto" w:fill="auto"/>
            <w:noWrap/>
            <w:vAlign w:val="bottom"/>
            <w:hideMark/>
          </w:tcPr>
          <w:p w:rsidR="004033D1" w:rsidRDefault="00FD30AC" w:rsidP="0042101B">
            <w:pPr>
              <w:spacing w:after="0" w:line="240" w:lineRule="auto"/>
              <w:jc w:val="center"/>
              <w:rPr>
                <w:rFonts w:ascii="Arial" w:eastAsia="Times New Roman" w:hAnsi="Arial" w:cs="Arial"/>
                <w:sz w:val="24"/>
                <w:szCs w:val="24"/>
                <w:lang w:eastAsia="pt-BR"/>
              </w:rPr>
            </w:pPr>
            <w:r w:rsidRPr="009840A8">
              <w:rPr>
                <w:rFonts w:ascii="Arial" w:eastAsia="Times New Roman" w:hAnsi="Arial" w:cs="Arial"/>
                <w:sz w:val="24"/>
                <w:szCs w:val="24"/>
                <w:lang w:eastAsia="pt-BR"/>
              </w:rPr>
              <w:t xml:space="preserve">SH </w:t>
            </w:r>
          </w:p>
          <w:p w:rsidR="00FD30AC" w:rsidRPr="009840A8" w:rsidRDefault="00FD30AC" w:rsidP="0042101B">
            <w:pPr>
              <w:spacing w:after="0" w:line="240" w:lineRule="auto"/>
              <w:jc w:val="center"/>
              <w:rPr>
                <w:rFonts w:ascii="Arial" w:eastAsia="Times New Roman" w:hAnsi="Arial" w:cs="Arial"/>
                <w:sz w:val="24"/>
                <w:szCs w:val="24"/>
                <w:lang w:eastAsia="pt-BR"/>
              </w:rPr>
            </w:pPr>
            <w:r w:rsidRPr="009840A8">
              <w:rPr>
                <w:rFonts w:ascii="Arial" w:eastAsia="Times New Roman" w:hAnsi="Arial" w:cs="Arial"/>
                <w:sz w:val="24"/>
                <w:szCs w:val="24"/>
                <w:lang w:eastAsia="pt-BR"/>
              </w:rPr>
              <w:t>(cm)</w:t>
            </w:r>
          </w:p>
        </w:tc>
        <w:tc>
          <w:tcPr>
            <w:tcW w:w="1796" w:type="dxa"/>
            <w:tcBorders>
              <w:top w:val="single" w:sz="4" w:space="0" w:color="auto"/>
              <w:bottom w:val="single" w:sz="4" w:space="0" w:color="auto"/>
            </w:tcBorders>
            <w:shd w:val="clear" w:color="auto" w:fill="auto"/>
            <w:noWrap/>
            <w:vAlign w:val="bottom"/>
            <w:hideMark/>
          </w:tcPr>
          <w:p w:rsidR="004033D1" w:rsidRDefault="00FD30AC" w:rsidP="0042101B">
            <w:pPr>
              <w:spacing w:after="0" w:line="240" w:lineRule="auto"/>
              <w:jc w:val="center"/>
              <w:rPr>
                <w:rFonts w:ascii="Arial" w:eastAsia="Times New Roman" w:hAnsi="Arial" w:cs="Arial"/>
                <w:sz w:val="24"/>
                <w:szCs w:val="24"/>
                <w:lang w:eastAsia="pt-BR"/>
              </w:rPr>
            </w:pPr>
            <w:r w:rsidRPr="009840A8">
              <w:rPr>
                <w:rFonts w:ascii="Arial" w:eastAsia="Times New Roman" w:hAnsi="Arial" w:cs="Arial"/>
                <w:sz w:val="24"/>
                <w:szCs w:val="24"/>
                <w:lang w:eastAsia="pt-BR"/>
              </w:rPr>
              <w:t xml:space="preserve">HD </w:t>
            </w:r>
          </w:p>
          <w:p w:rsidR="00FD30AC" w:rsidRPr="009840A8" w:rsidRDefault="00FD30AC" w:rsidP="0042101B">
            <w:pPr>
              <w:spacing w:after="0" w:line="240" w:lineRule="auto"/>
              <w:jc w:val="center"/>
              <w:rPr>
                <w:rFonts w:ascii="Arial" w:eastAsia="Times New Roman" w:hAnsi="Arial" w:cs="Arial"/>
                <w:sz w:val="24"/>
                <w:szCs w:val="24"/>
                <w:lang w:eastAsia="pt-BR"/>
              </w:rPr>
            </w:pPr>
            <w:r w:rsidRPr="009840A8">
              <w:rPr>
                <w:rFonts w:ascii="Arial" w:eastAsia="Times New Roman" w:hAnsi="Arial" w:cs="Arial"/>
                <w:sz w:val="24"/>
                <w:szCs w:val="24"/>
                <w:lang w:eastAsia="pt-BR"/>
              </w:rPr>
              <w:t>(mm)</w:t>
            </w:r>
          </w:p>
        </w:tc>
        <w:tc>
          <w:tcPr>
            <w:tcW w:w="2087" w:type="dxa"/>
            <w:tcBorders>
              <w:top w:val="single" w:sz="4" w:space="0" w:color="auto"/>
              <w:bottom w:val="single" w:sz="4" w:space="0" w:color="auto"/>
            </w:tcBorders>
            <w:shd w:val="clear" w:color="auto" w:fill="auto"/>
            <w:noWrap/>
            <w:vAlign w:val="bottom"/>
            <w:hideMark/>
          </w:tcPr>
          <w:p w:rsidR="004033D1" w:rsidRDefault="00FD30AC" w:rsidP="0042101B">
            <w:pPr>
              <w:spacing w:after="0" w:line="240" w:lineRule="auto"/>
              <w:jc w:val="center"/>
              <w:rPr>
                <w:rFonts w:ascii="Arial" w:eastAsia="Times New Roman" w:hAnsi="Arial" w:cs="Arial"/>
                <w:sz w:val="24"/>
                <w:szCs w:val="24"/>
                <w:lang w:eastAsia="pt-BR"/>
              </w:rPr>
            </w:pPr>
            <w:r w:rsidRPr="009840A8">
              <w:rPr>
                <w:rFonts w:ascii="Arial" w:eastAsia="Times New Roman" w:hAnsi="Arial" w:cs="Arial"/>
                <w:sz w:val="24"/>
                <w:szCs w:val="24"/>
                <w:lang w:eastAsia="pt-BR"/>
              </w:rPr>
              <w:t xml:space="preserve">SD </w:t>
            </w:r>
          </w:p>
          <w:p w:rsidR="00FD30AC" w:rsidRPr="009840A8" w:rsidRDefault="00FD30AC" w:rsidP="0042101B">
            <w:pPr>
              <w:spacing w:after="0" w:line="240" w:lineRule="auto"/>
              <w:jc w:val="center"/>
              <w:rPr>
                <w:rFonts w:ascii="Arial" w:eastAsia="Times New Roman" w:hAnsi="Arial" w:cs="Arial"/>
                <w:sz w:val="24"/>
                <w:szCs w:val="24"/>
                <w:lang w:eastAsia="pt-BR"/>
              </w:rPr>
            </w:pPr>
            <w:r w:rsidRPr="009840A8">
              <w:rPr>
                <w:rFonts w:ascii="Arial" w:eastAsia="Times New Roman" w:hAnsi="Arial" w:cs="Arial"/>
                <w:sz w:val="24"/>
                <w:szCs w:val="24"/>
                <w:lang w:eastAsia="pt-BR"/>
              </w:rPr>
              <w:t>(mm)</w:t>
            </w:r>
          </w:p>
        </w:tc>
      </w:tr>
      <w:tr w:rsidR="00FD30AC" w:rsidRPr="009840A8" w:rsidTr="0042101B">
        <w:trPr>
          <w:trHeight w:val="300"/>
          <w:jc w:val="center"/>
        </w:trPr>
        <w:tc>
          <w:tcPr>
            <w:tcW w:w="1276" w:type="dxa"/>
            <w:tcBorders>
              <w:top w:val="single" w:sz="4" w:space="0" w:color="auto"/>
            </w:tcBorders>
            <w:shd w:val="clear" w:color="auto" w:fill="auto"/>
            <w:noWrap/>
            <w:vAlign w:val="bottom"/>
            <w:hideMark/>
          </w:tcPr>
          <w:p w:rsidR="00FD30AC" w:rsidRPr="009840A8" w:rsidRDefault="00FD30AC" w:rsidP="0042101B">
            <w:pPr>
              <w:spacing w:after="0" w:line="240" w:lineRule="auto"/>
              <w:rPr>
                <w:rFonts w:ascii="Arial" w:eastAsia="Times New Roman" w:hAnsi="Arial" w:cs="Arial"/>
                <w:sz w:val="24"/>
                <w:szCs w:val="24"/>
                <w:lang w:eastAsia="pt-BR"/>
              </w:rPr>
            </w:pPr>
            <w:r w:rsidRPr="009840A8">
              <w:rPr>
                <w:rFonts w:ascii="Arial" w:eastAsia="Times New Roman" w:hAnsi="Arial" w:cs="Arial"/>
                <w:sz w:val="24"/>
                <w:szCs w:val="24"/>
                <w:lang w:eastAsia="pt-BR"/>
              </w:rPr>
              <w:t>T</w:t>
            </w:r>
            <w:r w:rsidR="004033D1">
              <w:rPr>
                <w:rFonts w:ascii="Arial" w:eastAsia="Times New Roman" w:hAnsi="Arial" w:cs="Arial"/>
                <w:sz w:val="24"/>
                <w:szCs w:val="24"/>
                <w:vertAlign w:val="subscript"/>
                <w:lang w:eastAsia="pt-BR"/>
              </w:rPr>
              <w:t>1</w:t>
            </w:r>
          </w:p>
        </w:tc>
        <w:tc>
          <w:tcPr>
            <w:tcW w:w="1847" w:type="dxa"/>
            <w:tcBorders>
              <w:top w:val="single" w:sz="4" w:space="0" w:color="auto"/>
            </w:tcBorders>
            <w:shd w:val="clear" w:color="auto" w:fill="auto"/>
            <w:noWrap/>
            <w:vAlign w:val="bottom"/>
            <w:hideMark/>
          </w:tcPr>
          <w:p w:rsidR="00FD30AC" w:rsidRPr="00E81010" w:rsidRDefault="00FD30AC" w:rsidP="0042101B">
            <w:pPr>
              <w:spacing w:after="0" w:line="240" w:lineRule="auto"/>
              <w:jc w:val="center"/>
              <w:rPr>
                <w:rFonts w:ascii="Arial" w:eastAsia="Times New Roman" w:hAnsi="Arial" w:cs="Arial"/>
                <w:sz w:val="24"/>
                <w:szCs w:val="24"/>
                <w:lang w:eastAsia="pt-BR"/>
              </w:rPr>
            </w:pPr>
            <w:r w:rsidRPr="00E81010">
              <w:rPr>
                <w:rFonts w:ascii="Arial" w:eastAsia="Times New Roman" w:hAnsi="Arial" w:cs="Arial"/>
                <w:sz w:val="24"/>
                <w:szCs w:val="24"/>
                <w:lang w:eastAsia="pt-BR"/>
              </w:rPr>
              <w:t>6.97</w:t>
            </w:r>
            <w:r w:rsidR="00E81010" w:rsidRPr="00E81010">
              <w:rPr>
                <w:rFonts w:ascii="Arial" w:eastAsia="Times New Roman" w:hAnsi="Arial" w:cs="Arial"/>
                <w:sz w:val="24"/>
                <w:szCs w:val="24"/>
                <w:lang w:eastAsia="pt-BR"/>
              </w:rPr>
              <w:t xml:space="preserve"> a</w:t>
            </w:r>
          </w:p>
        </w:tc>
        <w:tc>
          <w:tcPr>
            <w:tcW w:w="1662" w:type="dxa"/>
            <w:tcBorders>
              <w:top w:val="single" w:sz="4" w:space="0" w:color="auto"/>
            </w:tcBorders>
            <w:shd w:val="clear" w:color="auto" w:fill="auto"/>
            <w:noWrap/>
            <w:vAlign w:val="bottom"/>
            <w:hideMark/>
          </w:tcPr>
          <w:p w:rsidR="00FD30AC" w:rsidRPr="00E81010" w:rsidRDefault="00FD30AC" w:rsidP="0042101B">
            <w:pPr>
              <w:spacing w:after="0" w:line="240" w:lineRule="auto"/>
              <w:jc w:val="center"/>
              <w:rPr>
                <w:rFonts w:ascii="Arial" w:eastAsia="Times New Roman" w:hAnsi="Arial" w:cs="Arial"/>
                <w:sz w:val="24"/>
                <w:szCs w:val="24"/>
                <w:lang w:eastAsia="pt-BR"/>
              </w:rPr>
            </w:pPr>
            <w:r w:rsidRPr="00E81010">
              <w:rPr>
                <w:rFonts w:ascii="Arial" w:eastAsia="Times New Roman" w:hAnsi="Arial" w:cs="Arial"/>
                <w:sz w:val="24"/>
                <w:szCs w:val="24"/>
                <w:lang w:eastAsia="pt-BR"/>
              </w:rPr>
              <w:t xml:space="preserve"> 17.55 b</w:t>
            </w:r>
          </w:p>
        </w:tc>
        <w:tc>
          <w:tcPr>
            <w:tcW w:w="1796" w:type="dxa"/>
            <w:tcBorders>
              <w:top w:val="single" w:sz="4" w:space="0" w:color="auto"/>
            </w:tcBorders>
            <w:shd w:val="clear" w:color="auto" w:fill="auto"/>
            <w:noWrap/>
            <w:vAlign w:val="bottom"/>
            <w:hideMark/>
          </w:tcPr>
          <w:p w:rsidR="00FD30AC" w:rsidRPr="00E81010" w:rsidRDefault="00FD30AC" w:rsidP="0042101B">
            <w:pPr>
              <w:spacing w:after="0" w:line="240" w:lineRule="auto"/>
              <w:jc w:val="center"/>
              <w:rPr>
                <w:rFonts w:ascii="Arial" w:eastAsia="Times New Roman" w:hAnsi="Arial" w:cs="Arial"/>
                <w:sz w:val="24"/>
                <w:szCs w:val="24"/>
                <w:lang w:eastAsia="pt-BR"/>
              </w:rPr>
            </w:pPr>
            <w:r w:rsidRPr="00E81010">
              <w:rPr>
                <w:rFonts w:ascii="Arial" w:eastAsia="Times New Roman" w:hAnsi="Arial" w:cs="Arial"/>
                <w:sz w:val="24"/>
                <w:szCs w:val="24"/>
                <w:lang w:eastAsia="pt-BR"/>
              </w:rPr>
              <w:t>86.07</w:t>
            </w:r>
            <w:r w:rsidR="00E81010" w:rsidRPr="00E81010">
              <w:rPr>
                <w:rFonts w:ascii="Arial" w:eastAsia="Times New Roman" w:hAnsi="Arial" w:cs="Arial"/>
                <w:sz w:val="24"/>
                <w:szCs w:val="24"/>
                <w:lang w:eastAsia="pt-BR"/>
              </w:rPr>
              <w:t xml:space="preserve"> a</w:t>
            </w:r>
          </w:p>
        </w:tc>
        <w:tc>
          <w:tcPr>
            <w:tcW w:w="2087" w:type="dxa"/>
            <w:tcBorders>
              <w:top w:val="single" w:sz="4" w:space="0" w:color="auto"/>
            </w:tcBorders>
            <w:shd w:val="clear" w:color="auto" w:fill="auto"/>
            <w:noWrap/>
            <w:vAlign w:val="bottom"/>
            <w:hideMark/>
          </w:tcPr>
          <w:p w:rsidR="00FD30AC" w:rsidRPr="00E81010" w:rsidRDefault="00FD30AC" w:rsidP="0042101B">
            <w:pPr>
              <w:spacing w:after="0" w:line="240" w:lineRule="auto"/>
              <w:jc w:val="center"/>
              <w:rPr>
                <w:rFonts w:ascii="Arial" w:eastAsia="Times New Roman" w:hAnsi="Arial" w:cs="Arial"/>
                <w:sz w:val="24"/>
                <w:szCs w:val="24"/>
                <w:lang w:eastAsia="pt-BR"/>
              </w:rPr>
            </w:pPr>
            <w:r w:rsidRPr="00E81010">
              <w:rPr>
                <w:rFonts w:ascii="Arial" w:eastAsia="Times New Roman" w:hAnsi="Arial" w:cs="Arial"/>
                <w:sz w:val="24"/>
                <w:szCs w:val="24"/>
                <w:lang w:eastAsia="pt-BR"/>
              </w:rPr>
              <w:t>4.44</w:t>
            </w:r>
            <w:r w:rsidR="00E81010" w:rsidRPr="00E81010">
              <w:rPr>
                <w:rFonts w:ascii="Arial" w:eastAsia="Times New Roman" w:hAnsi="Arial" w:cs="Arial"/>
                <w:sz w:val="24"/>
                <w:szCs w:val="24"/>
                <w:lang w:eastAsia="pt-BR"/>
              </w:rPr>
              <w:t xml:space="preserve"> a</w:t>
            </w:r>
          </w:p>
        </w:tc>
      </w:tr>
      <w:tr w:rsidR="00FD30AC" w:rsidRPr="009840A8" w:rsidTr="0042101B">
        <w:trPr>
          <w:trHeight w:val="300"/>
          <w:jc w:val="center"/>
        </w:trPr>
        <w:tc>
          <w:tcPr>
            <w:tcW w:w="1276" w:type="dxa"/>
            <w:shd w:val="clear" w:color="auto" w:fill="auto"/>
            <w:noWrap/>
            <w:vAlign w:val="bottom"/>
            <w:hideMark/>
          </w:tcPr>
          <w:p w:rsidR="00FD30AC" w:rsidRPr="009840A8" w:rsidRDefault="00FD30AC" w:rsidP="0042101B">
            <w:pPr>
              <w:spacing w:after="0" w:line="240" w:lineRule="auto"/>
              <w:rPr>
                <w:rFonts w:ascii="Arial" w:eastAsia="Times New Roman" w:hAnsi="Arial" w:cs="Arial"/>
                <w:sz w:val="24"/>
                <w:szCs w:val="24"/>
                <w:lang w:eastAsia="pt-BR"/>
              </w:rPr>
            </w:pPr>
            <w:r w:rsidRPr="009840A8">
              <w:rPr>
                <w:rFonts w:ascii="Arial" w:eastAsia="Times New Roman" w:hAnsi="Arial" w:cs="Arial"/>
                <w:sz w:val="24"/>
                <w:szCs w:val="24"/>
                <w:lang w:eastAsia="pt-BR"/>
              </w:rPr>
              <w:t>T</w:t>
            </w:r>
            <w:r w:rsidR="004033D1">
              <w:rPr>
                <w:rFonts w:ascii="Arial" w:eastAsia="Times New Roman" w:hAnsi="Arial" w:cs="Arial"/>
                <w:sz w:val="24"/>
                <w:szCs w:val="24"/>
                <w:vertAlign w:val="subscript"/>
                <w:lang w:eastAsia="pt-BR"/>
              </w:rPr>
              <w:t>2</w:t>
            </w:r>
          </w:p>
        </w:tc>
        <w:tc>
          <w:tcPr>
            <w:tcW w:w="1847" w:type="dxa"/>
            <w:shd w:val="clear" w:color="auto" w:fill="auto"/>
            <w:noWrap/>
            <w:vAlign w:val="bottom"/>
            <w:hideMark/>
          </w:tcPr>
          <w:p w:rsidR="00FD30AC" w:rsidRPr="00E81010" w:rsidRDefault="00FD30AC" w:rsidP="0042101B">
            <w:pPr>
              <w:spacing w:after="0" w:line="240" w:lineRule="auto"/>
              <w:jc w:val="center"/>
              <w:rPr>
                <w:rFonts w:ascii="Arial" w:eastAsia="Times New Roman" w:hAnsi="Arial" w:cs="Arial"/>
                <w:sz w:val="24"/>
                <w:szCs w:val="24"/>
                <w:lang w:eastAsia="pt-BR"/>
              </w:rPr>
            </w:pPr>
            <w:r w:rsidRPr="00E81010">
              <w:rPr>
                <w:rFonts w:ascii="Arial" w:eastAsia="Times New Roman" w:hAnsi="Arial" w:cs="Arial"/>
                <w:sz w:val="24"/>
                <w:szCs w:val="24"/>
                <w:lang w:eastAsia="pt-BR"/>
              </w:rPr>
              <w:t>7.35</w:t>
            </w:r>
            <w:r w:rsidR="00E81010" w:rsidRPr="00E81010">
              <w:rPr>
                <w:rFonts w:ascii="Arial" w:eastAsia="Times New Roman" w:hAnsi="Arial" w:cs="Arial"/>
                <w:sz w:val="24"/>
                <w:szCs w:val="24"/>
                <w:lang w:eastAsia="pt-BR"/>
              </w:rPr>
              <w:t xml:space="preserve"> a</w:t>
            </w:r>
          </w:p>
        </w:tc>
        <w:tc>
          <w:tcPr>
            <w:tcW w:w="1662" w:type="dxa"/>
            <w:shd w:val="clear" w:color="auto" w:fill="auto"/>
            <w:noWrap/>
            <w:vAlign w:val="bottom"/>
            <w:hideMark/>
          </w:tcPr>
          <w:p w:rsidR="00FD30AC" w:rsidRPr="00E81010" w:rsidRDefault="00FD30AC" w:rsidP="0042101B">
            <w:pPr>
              <w:spacing w:after="0" w:line="240" w:lineRule="auto"/>
              <w:jc w:val="center"/>
              <w:rPr>
                <w:rFonts w:ascii="Arial" w:eastAsia="Times New Roman" w:hAnsi="Arial" w:cs="Arial"/>
                <w:sz w:val="24"/>
                <w:szCs w:val="24"/>
                <w:lang w:eastAsia="pt-BR"/>
              </w:rPr>
            </w:pPr>
            <w:r w:rsidRPr="00E81010">
              <w:rPr>
                <w:rFonts w:ascii="Arial" w:eastAsia="Times New Roman" w:hAnsi="Arial" w:cs="Arial"/>
                <w:sz w:val="24"/>
                <w:szCs w:val="24"/>
                <w:lang w:eastAsia="pt-BR"/>
              </w:rPr>
              <w:t xml:space="preserve"> 22.20 a</w:t>
            </w:r>
          </w:p>
        </w:tc>
        <w:tc>
          <w:tcPr>
            <w:tcW w:w="1796" w:type="dxa"/>
            <w:shd w:val="clear" w:color="auto" w:fill="auto"/>
            <w:noWrap/>
            <w:vAlign w:val="bottom"/>
            <w:hideMark/>
          </w:tcPr>
          <w:p w:rsidR="00FD30AC" w:rsidRPr="00E81010" w:rsidRDefault="00FD30AC" w:rsidP="0042101B">
            <w:pPr>
              <w:spacing w:after="0" w:line="240" w:lineRule="auto"/>
              <w:jc w:val="center"/>
              <w:rPr>
                <w:rFonts w:ascii="Arial" w:eastAsia="Times New Roman" w:hAnsi="Arial" w:cs="Arial"/>
                <w:sz w:val="24"/>
                <w:szCs w:val="24"/>
                <w:lang w:eastAsia="pt-BR"/>
              </w:rPr>
            </w:pPr>
            <w:r w:rsidRPr="00E81010">
              <w:rPr>
                <w:rFonts w:ascii="Arial" w:eastAsia="Times New Roman" w:hAnsi="Arial" w:cs="Arial"/>
                <w:sz w:val="24"/>
                <w:szCs w:val="24"/>
                <w:lang w:eastAsia="pt-BR"/>
              </w:rPr>
              <w:t>82.90</w:t>
            </w:r>
            <w:r w:rsidR="00E81010" w:rsidRPr="00E81010">
              <w:rPr>
                <w:rFonts w:ascii="Arial" w:eastAsia="Times New Roman" w:hAnsi="Arial" w:cs="Arial"/>
                <w:sz w:val="24"/>
                <w:szCs w:val="24"/>
                <w:lang w:eastAsia="pt-BR"/>
              </w:rPr>
              <w:t xml:space="preserve"> a</w:t>
            </w:r>
          </w:p>
        </w:tc>
        <w:tc>
          <w:tcPr>
            <w:tcW w:w="2087" w:type="dxa"/>
            <w:shd w:val="clear" w:color="auto" w:fill="auto"/>
            <w:noWrap/>
            <w:vAlign w:val="bottom"/>
            <w:hideMark/>
          </w:tcPr>
          <w:p w:rsidR="00FD30AC" w:rsidRPr="00E81010" w:rsidRDefault="00FD30AC" w:rsidP="0042101B">
            <w:pPr>
              <w:spacing w:after="0" w:line="240" w:lineRule="auto"/>
              <w:jc w:val="center"/>
              <w:rPr>
                <w:rFonts w:ascii="Arial" w:eastAsia="Times New Roman" w:hAnsi="Arial" w:cs="Arial"/>
                <w:sz w:val="24"/>
                <w:szCs w:val="24"/>
                <w:lang w:eastAsia="pt-BR"/>
              </w:rPr>
            </w:pPr>
            <w:r w:rsidRPr="00E81010">
              <w:rPr>
                <w:rFonts w:ascii="Arial" w:eastAsia="Times New Roman" w:hAnsi="Arial" w:cs="Arial"/>
                <w:sz w:val="24"/>
                <w:szCs w:val="24"/>
                <w:lang w:eastAsia="pt-BR"/>
              </w:rPr>
              <w:t>4.46</w:t>
            </w:r>
            <w:r w:rsidR="00E81010" w:rsidRPr="00E81010">
              <w:rPr>
                <w:rFonts w:ascii="Arial" w:eastAsia="Times New Roman" w:hAnsi="Arial" w:cs="Arial"/>
                <w:sz w:val="24"/>
                <w:szCs w:val="24"/>
                <w:lang w:eastAsia="pt-BR"/>
              </w:rPr>
              <w:t xml:space="preserve"> a</w:t>
            </w:r>
          </w:p>
        </w:tc>
      </w:tr>
      <w:tr w:rsidR="00FD30AC" w:rsidRPr="009840A8" w:rsidTr="0042101B">
        <w:trPr>
          <w:trHeight w:val="300"/>
          <w:jc w:val="center"/>
        </w:trPr>
        <w:tc>
          <w:tcPr>
            <w:tcW w:w="1276" w:type="dxa"/>
            <w:shd w:val="clear" w:color="auto" w:fill="auto"/>
            <w:noWrap/>
            <w:vAlign w:val="bottom"/>
            <w:hideMark/>
          </w:tcPr>
          <w:p w:rsidR="00FD30AC" w:rsidRPr="009840A8" w:rsidRDefault="00FD30AC" w:rsidP="0042101B">
            <w:pPr>
              <w:spacing w:after="0" w:line="240" w:lineRule="auto"/>
              <w:rPr>
                <w:rFonts w:ascii="Arial" w:eastAsia="Times New Roman" w:hAnsi="Arial" w:cs="Arial"/>
                <w:sz w:val="24"/>
                <w:szCs w:val="24"/>
                <w:lang w:eastAsia="pt-BR"/>
              </w:rPr>
            </w:pPr>
            <w:r w:rsidRPr="009840A8">
              <w:rPr>
                <w:rFonts w:ascii="Arial" w:eastAsia="Times New Roman" w:hAnsi="Arial" w:cs="Arial"/>
                <w:sz w:val="24"/>
                <w:szCs w:val="24"/>
                <w:lang w:eastAsia="pt-BR"/>
              </w:rPr>
              <w:t>T</w:t>
            </w:r>
            <w:r w:rsidR="004033D1">
              <w:rPr>
                <w:rFonts w:ascii="Arial" w:eastAsia="Times New Roman" w:hAnsi="Arial" w:cs="Arial"/>
                <w:sz w:val="24"/>
                <w:szCs w:val="24"/>
                <w:vertAlign w:val="subscript"/>
                <w:lang w:eastAsia="pt-BR"/>
              </w:rPr>
              <w:t>3</w:t>
            </w:r>
          </w:p>
        </w:tc>
        <w:tc>
          <w:tcPr>
            <w:tcW w:w="1847" w:type="dxa"/>
            <w:shd w:val="clear" w:color="auto" w:fill="auto"/>
            <w:noWrap/>
            <w:vAlign w:val="bottom"/>
            <w:hideMark/>
          </w:tcPr>
          <w:p w:rsidR="00FD30AC" w:rsidRPr="00E81010" w:rsidRDefault="00FD30AC" w:rsidP="0042101B">
            <w:pPr>
              <w:spacing w:after="0" w:line="240" w:lineRule="auto"/>
              <w:jc w:val="center"/>
              <w:rPr>
                <w:rFonts w:ascii="Arial" w:eastAsia="Times New Roman" w:hAnsi="Arial" w:cs="Arial"/>
                <w:sz w:val="24"/>
                <w:szCs w:val="24"/>
                <w:lang w:eastAsia="pt-BR"/>
              </w:rPr>
            </w:pPr>
            <w:r w:rsidRPr="00E81010">
              <w:rPr>
                <w:rFonts w:ascii="Arial" w:eastAsia="Times New Roman" w:hAnsi="Arial" w:cs="Arial"/>
                <w:sz w:val="24"/>
                <w:szCs w:val="24"/>
                <w:lang w:eastAsia="pt-BR"/>
              </w:rPr>
              <w:t>6.65</w:t>
            </w:r>
            <w:r w:rsidR="00E81010" w:rsidRPr="00E81010">
              <w:rPr>
                <w:rFonts w:ascii="Arial" w:eastAsia="Times New Roman" w:hAnsi="Arial" w:cs="Arial"/>
                <w:sz w:val="24"/>
                <w:szCs w:val="24"/>
                <w:lang w:eastAsia="pt-BR"/>
              </w:rPr>
              <w:t xml:space="preserve"> a</w:t>
            </w:r>
          </w:p>
        </w:tc>
        <w:tc>
          <w:tcPr>
            <w:tcW w:w="1662" w:type="dxa"/>
            <w:shd w:val="clear" w:color="auto" w:fill="auto"/>
            <w:noWrap/>
            <w:vAlign w:val="bottom"/>
            <w:hideMark/>
          </w:tcPr>
          <w:p w:rsidR="00FD30AC" w:rsidRPr="00E81010" w:rsidRDefault="00FD30AC" w:rsidP="0042101B">
            <w:pPr>
              <w:spacing w:after="0" w:line="240" w:lineRule="auto"/>
              <w:jc w:val="center"/>
              <w:rPr>
                <w:rFonts w:ascii="Arial" w:eastAsia="Times New Roman" w:hAnsi="Arial" w:cs="Arial"/>
                <w:sz w:val="24"/>
                <w:szCs w:val="24"/>
                <w:lang w:eastAsia="pt-BR"/>
              </w:rPr>
            </w:pPr>
            <w:r w:rsidRPr="00E81010">
              <w:rPr>
                <w:rFonts w:ascii="Arial" w:eastAsia="Times New Roman" w:hAnsi="Arial" w:cs="Arial"/>
                <w:sz w:val="24"/>
                <w:szCs w:val="24"/>
                <w:lang w:eastAsia="pt-BR"/>
              </w:rPr>
              <w:t xml:space="preserve">   20.32 ab</w:t>
            </w:r>
          </w:p>
        </w:tc>
        <w:tc>
          <w:tcPr>
            <w:tcW w:w="1796" w:type="dxa"/>
            <w:shd w:val="clear" w:color="auto" w:fill="auto"/>
            <w:noWrap/>
            <w:vAlign w:val="bottom"/>
            <w:hideMark/>
          </w:tcPr>
          <w:p w:rsidR="00FD30AC" w:rsidRPr="00E81010" w:rsidRDefault="00FD30AC" w:rsidP="0042101B">
            <w:pPr>
              <w:spacing w:after="0" w:line="240" w:lineRule="auto"/>
              <w:jc w:val="center"/>
              <w:rPr>
                <w:rFonts w:ascii="Arial" w:eastAsia="Times New Roman" w:hAnsi="Arial" w:cs="Arial"/>
                <w:sz w:val="24"/>
                <w:szCs w:val="24"/>
                <w:lang w:eastAsia="pt-BR"/>
              </w:rPr>
            </w:pPr>
            <w:r w:rsidRPr="00E81010">
              <w:rPr>
                <w:rFonts w:ascii="Arial" w:eastAsia="Times New Roman" w:hAnsi="Arial" w:cs="Arial"/>
                <w:sz w:val="24"/>
                <w:szCs w:val="24"/>
                <w:lang w:eastAsia="pt-BR"/>
              </w:rPr>
              <w:t>88.42</w:t>
            </w:r>
            <w:r w:rsidR="00E81010" w:rsidRPr="00E81010">
              <w:rPr>
                <w:rFonts w:ascii="Arial" w:eastAsia="Times New Roman" w:hAnsi="Arial" w:cs="Arial"/>
                <w:sz w:val="24"/>
                <w:szCs w:val="24"/>
                <w:lang w:eastAsia="pt-BR"/>
              </w:rPr>
              <w:t xml:space="preserve"> a</w:t>
            </w:r>
          </w:p>
        </w:tc>
        <w:tc>
          <w:tcPr>
            <w:tcW w:w="2087" w:type="dxa"/>
            <w:shd w:val="clear" w:color="auto" w:fill="auto"/>
            <w:noWrap/>
            <w:vAlign w:val="bottom"/>
            <w:hideMark/>
          </w:tcPr>
          <w:p w:rsidR="00FD30AC" w:rsidRPr="00E81010" w:rsidRDefault="00FD30AC" w:rsidP="0042101B">
            <w:pPr>
              <w:spacing w:after="0" w:line="240" w:lineRule="auto"/>
              <w:jc w:val="center"/>
              <w:rPr>
                <w:rFonts w:ascii="Arial" w:eastAsia="Times New Roman" w:hAnsi="Arial" w:cs="Arial"/>
                <w:sz w:val="24"/>
                <w:szCs w:val="24"/>
                <w:lang w:eastAsia="pt-BR"/>
              </w:rPr>
            </w:pPr>
            <w:r w:rsidRPr="00E81010">
              <w:rPr>
                <w:rFonts w:ascii="Arial" w:eastAsia="Times New Roman" w:hAnsi="Arial" w:cs="Arial"/>
                <w:sz w:val="24"/>
                <w:szCs w:val="24"/>
                <w:lang w:eastAsia="pt-BR"/>
              </w:rPr>
              <w:t>4.54</w:t>
            </w:r>
            <w:r w:rsidR="00E81010" w:rsidRPr="00E81010">
              <w:rPr>
                <w:rFonts w:ascii="Arial" w:eastAsia="Times New Roman" w:hAnsi="Arial" w:cs="Arial"/>
                <w:sz w:val="24"/>
                <w:szCs w:val="24"/>
                <w:lang w:eastAsia="pt-BR"/>
              </w:rPr>
              <w:t xml:space="preserve"> a</w:t>
            </w:r>
          </w:p>
        </w:tc>
      </w:tr>
      <w:tr w:rsidR="00FD30AC" w:rsidRPr="009840A8" w:rsidTr="0042101B">
        <w:trPr>
          <w:trHeight w:val="300"/>
          <w:jc w:val="center"/>
        </w:trPr>
        <w:tc>
          <w:tcPr>
            <w:tcW w:w="1276" w:type="dxa"/>
            <w:shd w:val="clear" w:color="auto" w:fill="auto"/>
            <w:noWrap/>
            <w:vAlign w:val="bottom"/>
            <w:hideMark/>
          </w:tcPr>
          <w:p w:rsidR="00FD30AC" w:rsidRPr="009840A8" w:rsidRDefault="00FD30AC" w:rsidP="0042101B">
            <w:pPr>
              <w:spacing w:after="0" w:line="240" w:lineRule="auto"/>
              <w:rPr>
                <w:rFonts w:ascii="Arial" w:eastAsia="Times New Roman" w:hAnsi="Arial" w:cs="Arial"/>
                <w:sz w:val="24"/>
                <w:szCs w:val="24"/>
                <w:lang w:eastAsia="pt-BR"/>
              </w:rPr>
            </w:pPr>
            <w:r w:rsidRPr="009840A8">
              <w:rPr>
                <w:rFonts w:ascii="Arial" w:eastAsia="Times New Roman" w:hAnsi="Arial" w:cs="Arial"/>
                <w:sz w:val="24"/>
                <w:szCs w:val="24"/>
                <w:lang w:eastAsia="pt-BR"/>
              </w:rPr>
              <w:t>T</w:t>
            </w:r>
            <w:r w:rsidR="004033D1">
              <w:rPr>
                <w:rFonts w:ascii="Arial" w:eastAsia="Times New Roman" w:hAnsi="Arial" w:cs="Arial"/>
                <w:sz w:val="24"/>
                <w:szCs w:val="24"/>
                <w:vertAlign w:val="subscript"/>
                <w:lang w:eastAsia="pt-BR"/>
              </w:rPr>
              <w:t>4</w:t>
            </w:r>
          </w:p>
        </w:tc>
        <w:tc>
          <w:tcPr>
            <w:tcW w:w="1847" w:type="dxa"/>
            <w:shd w:val="clear" w:color="auto" w:fill="auto"/>
            <w:noWrap/>
            <w:vAlign w:val="bottom"/>
            <w:hideMark/>
          </w:tcPr>
          <w:p w:rsidR="00FD30AC" w:rsidRPr="00E81010" w:rsidRDefault="00FD30AC" w:rsidP="0042101B">
            <w:pPr>
              <w:spacing w:after="0" w:line="240" w:lineRule="auto"/>
              <w:jc w:val="center"/>
              <w:rPr>
                <w:rFonts w:ascii="Arial" w:eastAsia="Times New Roman" w:hAnsi="Arial" w:cs="Arial"/>
                <w:sz w:val="24"/>
                <w:szCs w:val="24"/>
                <w:lang w:eastAsia="pt-BR"/>
              </w:rPr>
            </w:pPr>
            <w:r w:rsidRPr="00E81010">
              <w:rPr>
                <w:rFonts w:ascii="Arial" w:eastAsia="Times New Roman" w:hAnsi="Arial" w:cs="Arial"/>
                <w:sz w:val="24"/>
                <w:szCs w:val="24"/>
                <w:lang w:eastAsia="pt-BR"/>
              </w:rPr>
              <w:t>7.17</w:t>
            </w:r>
            <w:r w:rsidR="00E81010" w:rsidRPr="00E81010">
              <w:rPr>
                <w:rFonts w:ascii="Arial" w:eastAsia="Times New Roman" w:hAnsi="Arial" w:cs="Arial"/>
                <w:sz w:val="24"/>
                <w:szCs w:val="24"/>
                <w:lang w:eastAsia="pt-BR"/>
              </w:rPr>
              <w:t xml:space="preserve"> a</w:t>
            </w:r>
          </w:p>
        </w:tc>
        <w:tc>
          <w:tcPr>
            <w:tcW w:w="1662" w:type="dxa"/>
            <w:shd w:val="clear" w:color="auto" w:fill="auto"/>
            <w:noWrap/>
            <w:vAlign w:val="bottom"/>
            <w:hideMark/>
          </w:tcPr>
          <w:p w:rsidR="00FD30AC" w:rsidRPr="00E81010" w:rsidRDefault="00FD30AC" w:rsidP="0042101B">
            <w:pPr>
              <w:spacing w:after="0" w:line="240" w:lineRule="auto"/>
              <w:jc w:val="center"/>
              <w:rPr>
                <w:rFonts w:ascii="Arial" w:eastAsia="Times New Roman" w:hAnsi="Arial" w:cs="Arial"/>
                <w:sz w:val="24"/>
                <w:szCs w:val="24"/>
                <w:lang w:eastAsia="pt-BR"/>
              </w:rPr>
            </w:pPr>
            <w:r w:rsidRPr="00E81010">
              <w:rPr>
                <w:rFonts w:ascii="Arial" w:eastAsia="Times New Roman" w:hAnsi="Arial" w:cs="Arial"/>
                <w:sz w:val="24"/>
                <w:szCs w:val="24"/>
                <w:lang w:eastAsia="pt-BR"/>
              </w:rPr>
              <w:t xml:space="preserve"> 18.02 b</w:t>
            </w:r>
          </w:p>
        </w:tc>
        <w:tc>
          <w:tcPr>
            <w:tcW w:w="1796" w:type="dxa"/>
            <w:shd w:val="clear" w:color="auto" w:fill="auto"/>
            <w:noWrap/>
            <w:vAlign w:val="bottom"/>
            <w:hideMark/>
          </w:tcPr>
          <w:p w:rsidR="00FD30AC" w:rsidRPr="00E81010" w:rsidRDefault="00FD30AC" w:rsidP="0042101B">
            <w:pPr>
              <w:spacing w:after="0" w:line="240" w:lineRule="auto"/>
              <w:jc w:val="center"/>
              <w:rPr>
                <w:rFonts w:ascii="Arial" w:eastAsia="Times New Roman" w:hAnsi="Arial" w:cs="Arial"/>
                <w:sz w:val="24"/>
                <w:szCs w:val="24"/>
                <w:lang w:eastAsia="pt-BR"/>
              </w:rPr>
            </w:pPr>
            <w:r w:rsidRPr="00E81010">
              <w:rPr>
                <w:rFonts w:ascii="Arial" w:eastAsia="Times New Roman" w:hAnsi="Arial" w:cs="Arial"/>
                <w:sz w:val="24"/>
                <w:szCs w:val="24"/>
                <w:lang w:eastAsia="pt-BR"/>
              </w:rPr>
              <w:t>90.42</w:t>
            </w:r>
            <w:r w:rsidR="00E81010" w:rsidRPr="00E81010">
              <w:rPr>
                <w:rFonts w:ascii="Arial" w:eastAsia="Times New Roman" w:hAnsi="Arial" w:cs="Arial"/>
                <w:sz w:val="24"/>
                <w:szCs w:val="24"/>
                <w:lang w:eastAsia="pt-BR"/>
              </w:rPr>
              <w:t xml:space="preserve"> a</w:t>
            </w:r>
          </w:p>
        </w:tc>
        <w:tc>
          <w:tcPr>
            <w:tcW w:w="2087" w:type="dxa"/>
            <w:shd w:val="clear" w:color="auto" w:fill="auto"/>
            <w:noWrap/>
            <w:vAlign w:val="bottom"/>
            <w:hideMark/>
          </w:tcPr>
          <w:p w:rsidR="00FD30AC" w:rsidRPr="00E81010" w:rsidRDefault="00FD30AC" w:rsidP="0042101B">
            <w:pPr>
              <w:spacing w:after="0" w:line="240" w:lineRule="auto"/>
              <w:jc w:val="center"/>
              <w:rPr>
                <w:rFonts w:ascii="Arial" w:eastAsia="Times New Roman" w:hAnsi="Arial" w:cs="Arial"/>
                <w:sz w:val="24"/>
                <w:szCs w:val="24"/>
                <w:lang w:eastAsia="pt-BR"/>
              </w:rPr>
            </w:pPr>
            <w:r w:rsidRPr="00E81010">
              <w:rPr>
                <w:rFonts w:ascii="Arial" w:eastAsia="Times New Roman" w:hAnsi="Arial" w:cs="Arial"/>
                <w:sz w:val="24"/>
                <w:szCs w:val="24"/>
                <w:lang w:eastAsia="pt-BR"/>
              </w:rPr>
              <w:t>4.52</w:t>
            </w:r>
            <w:r w:rsidR="00E81010" w:rsidRPr="00E81010">
              <w:rPr>
                <w:rFonts w:ascii="Arial" w:eastAsia="Times New Roman" w:hAnsi="Arial" w:cs="Arial"/>
                <w:sz w:val="24"/>
                <w:szCs w:val="24"/>
                <w:lang w:eastAsia="pt-BR"/>
              </w:rPr>
              <w:t xml:space="preserve"> a</w:t>
            </w:r>
          </w:p>
        </w:tc>
      </w:tr>
      <w:tr w:rsidR="00FD30AC" w:rsidRPr="009840A8" w:rsidTr="0042101B">
        <w:trPr>
          <w:trHeight w:val="300"/>
          <w:jc w:val="center"/>
        </w:trPr>
        <w:tc>
          <w:tcPr>
            <w:tcW w:w="1276" w:type="dxa"/>
            <w:tcBorders>
              <w:bottom w:val="single" w:sz="4" w:space="0" w:color="auto"/>
            </w:tcBorders>
            <w:shd w:val="clear" w:color="auto" w:fill="auto"/>
            <w:noWrap/>
            <w:vAlign w:val="bottom"/>
            <w:hideMark/>
          </w:tcPr>
          <w:p w:rsidR="00FD30AC" w:rsidRPr="009840A8" w:rsidRDefault="00FD30AC" w:rsidP="0042101B">
            <w:pPr>
              <w:spacing w:after="0" w:line="240" w:lineRule="auto"/>
              <w:rPr>
                <w:rFonts w:ascii="Arial" w:eastAsia="Times New Roman" w:hAnsi="Arial" w:cs="Arial"/>
                <w:sz w:val="24"/>
                <w:szCs w:val="24"/>
                <w:lang w:eastAsia="pt-BR"/>
              </w:rPr>
            </w:pPr>
            <w:r w:rsidRPr="009840A8">
              <w:rPr>
                <w:rFonts w:ascii="Arial" w:eastAsia="Times New Roman" w:hAnsi="Arial" w:cs="Arial"/>
                <w:sz w:val="24"/>
                <w:szCs w:val="24"/>
                <w:lang w:eastAsia="pt-BR"/>
              </w:rPr>
              <w:t>T</w:t>
            </w:r>
            <w:r w:rsidR="004033D1">
              <w:rPr>
                <w:rFonts w:ascii="Arial" w:eastAsia="Times New Roman" w:hAnsi="Arial" w:cs="Arial"/>
                <w:sz w:val="24"/>
                <w:szCs w:val="24"/>
                <w:vertAlign w:val="subscript"/>
                <w:lang w:eastAsia="pt-BR"/>
              </w:rPr>
              <w:t>5</w:t>
            </w:r>
          </w:p>
        </w:tc>
        <w:tc>
          <w:tcPr>
            <w:tcW w:w="1847" w:type="dxa"/>
            <w:tcBorders>
              <w:bottom w:val="single" w:sz="4" w:space="0" w:color="auto"/>
            </w:tcBorders>
            <w:shd w:val="clear" w:color="auto" w:fill="auto"/>
            <w:noWrap/>
            <w:vAlign w:val="bottom"/>
            <w:hideMark/>
          </w:tcPr>
          <w:p w:rsidR="00FD30AC" w:rsidRPr="00E81010" w:rsidRDefault="00FD30AC" w:rsidP="0042101B">
            <w:pPr>
              <w:spacing w:after="0" w:line="240" w:lineRule="auto"/>
              <w:jc w:val="center"/>
              <w:rPr>
                <w:rFonts w:ascii="Arial" w:eastAsia="Times New Roman" w:hAnsi="Arial" w:cs="Arial"/>
                <w:sz w:val="24"/>
                <w:szCs w:val="24"/>
                <w:lang w:eastAsia="pt-BR"/>
              </w:rPr>
            </w:pPr>
            <w:r w:rsidRPr="00E81010">
              <w:rPr>
                <w:rFonts w:ascii="Arial" w:eastAsia="Times New Roman" w:hAnsi="Arial" w:cs="Arial"/>
                <w:sz w:val="24"/>
                <w:szCs w:val="24"/>
                <w:lang w:eastAsia="pt-BR"/>
              </w:rPr>
              <w:t>7.44</w:t>
            </w:r>
            <w:r w:rsidR="00E81010" w:rsidRPr="00E81010">
              <w:rPr>
                <w:rFonts w:ascii="Arial" w:eastAsia="Times New Roman" w:hAnsi="Arial" w:cs="Arial"/>
                <w:sz w:val="24"/>
                <w:szCs w:val="24"/>
                <w:lang w:eastAsia="pt-BR"/>
              </w:rPr>
              <w:t xml:space="preserve"> a</w:t>
            </w:r>
          </w:p>
        </w:tc>
        <w:tc>
          <w:tcPr>
            <w:tcW w:w="1662" w:type="dxa"/>
            <w:tcBorders>
              <w:bottom w:val="single" w:sz="4" w:space="0" w:color="auto"/>
            </w:tcBorders>
            <w:shd w:val="clear" w:color="auto" w:fill="auto"/>
            <w:noWrap/>
            <w:vAlign w:val="bottom"/>
            <w:hideMark/>
          </w:tcPr>
          <w:p w:rsidR="00FD30AC" w:rsidRPr="00E81010" w:rsidRDefault="00FD30AC" w:rsidP="0042101B">
            <w:pPr>
              <w:spacing w:after="0" w:line="240" w:lineRule="auto"/>
              <w:jc w:val="center"/>
              <w:rPr>
                <w:rFonts w:ascii="Arial" w:eastAsia="Times New Roman" w:hAnsi="Arial" w:cs="Arial"/>
                <w:sz w:val="24"/>
                <w:szCs w:val="24"/>
                <w:lang w:eastAsia="pt-BR"/>
              </w:rPr>
            </w:pPr>
            <w:r w:rsidRPr="00E81010">
              <w:rPr>
                <w:rFonts w:ascii="Arial" w:eastAsia="Times New Roman" w:hAnsi="Arial" w:cs="Arial"/>
                <w:sz w:val="24"/>
                <w:szCs w:val="24"/>
                <w:lang w:eastAsia="pt-BR"/>
              </w:rPr>
              <w:t xml:space="preserve"> 23.30 a</w:t>
            </w:r>
          </w:p>
        </w:tc>
        <w:tc>
          <w:tcPr>
            <w:tcW w:w="1796" w:type="dxa"/>
            <w:tcBorders>
              <w:bottom w:val="single" w:sz="4" w:space="0" w:color="auto"/>
            </w:tcBorders>
            <w:shd w:val="clear" w:color="auto" w:fill="auto"/>
            <w:noWrap/>
            <w:vAlign w:val="bottom"/>
            <w:hideMark/>
          </w:tcPr>
          <w:p w:rsidR="00FD30AC" w:rsidRPr="00E81010" w:rsidRDefault="00FD30AC" w:rsidP="0042101B">
            <w:pPr>
              <w:spacing w:after="0" w:line="240" w:lineRule="auto"/>
              <w:jc w:val="center"/>
              <w:rPr>
                <w:rFonts w:ascii="Arial" w:eastAsia="Times New Roman" w:hAnsi="Arial" w:cs="Arial"/>
                <w:sz w:val="24"/>
                <w:szCs w:val="24"/>
                <w:lang w:eastAsia="pt-BR"/>
              </w:rPr>
            </w:pPr>
            <w:r w:rsidRPr="00E81010">
              <w:rPr>
                <w:rFonts w:ascii="Arial" w:eastAsia="Times New Roman" w:hAnsi="Arial" w:cs="Arial"/>
                <w:sz w:val="24"/>
                <w:szCs w:val="24"/>
                <w:lang w:eastAsia="pt-BR"/>
              </w:rPr>
              <w:t>79.90</w:t>
            </w:r>
            <w:r w:rsidR="00E81010" w:rsidRPr="00E81010">
              <w:rPr>
                <w:rFonts w:ascii="Arial" w:eastAsia="Times New Roman" w:hAnsi="Arial" w:cs="Arial"/>
                <w:sz w:val="24"/>
                <w:szCs w:val="24"/>
                <w:lang w:eastAsia="pt-BR"/>
              </w:rPr>
              <w:t xml:space="preserve"> a</w:t>
            </w:r>
          </w:p>
        </w:tc>
        <w:tc>
          <w:tcPr>
            <w:tcW w:w="2087" w:type="dxa"/>
            <w:tcBorders>
              <w:bottom w:val="single" w:sz="4" w:space="0" w:color="auto"/>
            </w:tcBorders>
            <w:shd w:val="clear" w:color="auto" w:fill="auto"/>
            <w:noWrap/>
            <w:vAlign w:val="bottom"/>
            <w:hideMark/>
          </w:tcPr>
          <w:p w:rsidR="00FD30AC" w:rsidRPr="00E81010" w:rsidRDefault="00FD30AC" w:rsidP="0042101B">
            <w:pPr>
              <w:spacing w:after="0" w:line="240" w:lineRule="auto"/>
              <w:jc w:val="center"/>
              <w:rPr>
                <w:rFonts w:ascii="Arial" w:eastAsia="Times New Roman" w:hAnsi="Arial" w:cs="Arial"/>
                <w:sz w:val="24"/>
                <w:szCs w:val="24"/>
                <w:lang w:eastAsia="pt-BR"/>
              </w:rPr>
            </w:pPr>
            <w:r w:rsidRPr="00E81010">
              <w:rPr>
                <w:rFonts w:ascii="Arial" w:eastAsia="Times New Roman" w:hAnsi="Arial" w:cs="Arial"/>
                <w:sz w:val="24"/>
                <w:szCs w:val="24"/>
                <w:lang w:eastAsia="pt-BR"/>
              </w:rPr>
              <w:t>4.43</w:t>
            </w:r>
            <w:r w:rsidR="00E81010" w:rsidRPr="00E81010">
              <w:rPr>
                <w:rFonts w:ascii="Arial" w:eastAsia="Times New Roman" w:hAnsi="Arial" w:cs="Arial"/>
                <w:sz w:val="24"/>
                <w:szCs w:val="24"/>
                <w:lang w:eastAsia="pt-BR"/>
              </w:rPr>
              <w:t xml:space="preserve"> a</w:t>
            </w:r>
          </w:p>
        </w:tc>
      </w:tr>
      <w:tr w:rsidR="00FD30AC" w:rsidRPr="009840A8" w:rsidTr="0042101B">
        <w:trPr>
          <w:trHeight w:val="300"/>
          <w:jc w:val="center"/>
        </w:trPr>
        <w:tc>
          <w:tcPr>
            <w:tcW w:w="1276" w:type="dxa"/>
            <w:tcBorders>
              <w:top w:val="single" w:sz="4" w:space="0" w:color="auto"/>
              <w:bottom w:val="single" w:sz="4" w:space="0" w:color="auto"/>
            </w:tcBorders>
            <w:shd w:val="clear" w:color="auto" w:fill="auto"/>
            <w:noWrap/>
            <w:vAlign w:val="bottom"/>
            <w:hideMark/>
          </w:tcPr>
          <w:p w:rsidR="00FD30AC" w:rsidRPr="009840A8" w:rsidRDefault="00FD30AC" w:rsidP="0042101B">
            <w:pPr>
              <w:spacing w:after="0" w:line="240" w:lineRule="auto"/>
              <w:rPr>
                <w:rFonts w:ascii="Arial" w:eastAsia="Times New Roman" w:hAnsi="Arial" w:cs="Arial"/>
                <w:sz w:val="24"/>
                <w:szCs w:val="24"/>
                <w:lang w:eastAsia="pt-BR"/>
              </w:rPr>
            </w:pPr>
            <w:r w:rsidRPr="009840A8">
              <w:rPr>
                <w:rFonts w:ascii="Arial" w:eastAsia="Times New Roman" w:hAnsi="Arial" w:cs="Arial"/>
                <w:sz w:val="24"/>
                <w:szCs w:val="24"/>
                <w:lang w:eastAsia="pt-BR"/>
              </w:rPr>
              <w:t>CV(%)</w:t>
            </w:r>
          </w:p>
        </w:tc>
        <w:tc>
          <w:tcPr>
            <w:tcW w:w="1847" w:type="dxa"/>
            <w:tcBorders>
              <w:top w:val="single" w:sz="4" w:space="0" w:color="auto"/>
              <w:bottom w:val="single" w:sz="4" w:space="0" w:color="auto"/>
            </w:tcBorders>
            <w:shd w:val="clear" w:color="auto" w:fill="auto"/>
            <w:noWrap/>
            <w:vAlign w:val="bottom"/>
            <w:hideMark/>
          </w:tcPr>
          <w:p w:rsidR="00FD30AC" w:rsidRPr="009840A8" w:rsidRDefault="00FD30AC" w:rsidP="0042101B">
            <w:pPr>
              <w:spacing w:after="0" w:line="240" w:lineRule="auto"/>
              <w:jc w:val="center"/>
              <w:rPr>
                <w:rFonts w:ascii="Arial" w:eastAsia="Times New Roman" w:hAnsi="Arial" w:cs="Arial"/>
                <w:sz w:val="24"/>
                <w:szCs w:val="24"/>
                <w:lang w:eastAsia="pt-BR"/>
              </w:rPr>
            </w:pPr>
            <w:r w:rsidRPr="009840A8">
              <w:rPr>
                <w:rFonts w:ascii="Arial" w:eastAsia="Times New Roman" w:hAnsi="Arial" w:cs="Arial"/>
                <w:sz w:val="24"/>
                <w:szCs w:val="24"/>
                <w:lang w:eastAsia="pt-BR"/>
              </w:rPr>
              <w:t>11.89</w:t>
            </w:r>
          </w:p>
        </w:tc>
        <w:tc>
          <w:tcPr>
            <w:tcW w:w="1662" w:type="dxa"/>
            <w:tcBorders>
              <w:top w:val="single" w:sz="4" w:space="0" w:color="auto"/>
              <w:bottom w:val="single" w:sz="4" w:space="0" w:color="auto"/>
            </w:tcBorders>
            <w:shd w:val="clear" w:color="auto" w:fill="auto"/>
            <w:noWrap/>
            <w:vAlign w:val="bottom"/>
            <w:hideMark/>
          </w:tcPr>
          <w:p w:rsidR="00FD30AC" w:rsidRPr="009840A8" w:rsidRDefault="00FD30AC" w:rsidP="0042101B">
            <w:pPr>
              <w:spacing w:after="0" w:line="240" w:lineRule="auto"/>
              <w:jc w:val="center"/>
              <w:rPr>
                <w:rFonts w:ascii="Arial" w:eastAsia="Times New Roman" w:hAnsi="Arial" w:cs="Arial"/>
                <w:sz w:val="24"/>
                <w:szCs w:val="24"/>
                <w:lang w:eastAsia="pt-BR"/>
              </w:rPr>
            </w:pPr>
            <w:r w:rsidRPr="009840A8">
              <w:rPr>
                <w:rFonts w:ascii="Arial" w:eastAsia="Times New Roman" w:hAnsi="Arial" w:cs="Arial"/>
                <w:sz w:val="24"/>
                <w:szCs w:val="24"/>
                <w:lang w:eastAsia="pt-BR"/>
              </w:rPr>
              <w:t>6.89</w:t>
            </w:r>
          </w:p>
        </w:tc>
        <w:tc>
          <w:tcPr>
            <w:tcW w:w="1796" w:type="dxa"/>
            <w:tcBorders>
              <w:top w:val="single" w:sz="4" w:space="0" w:color="auto"/>
              <w:bottom w:val="single" w:sz="4" w:space="0" w:color="auto"/>
            </w:tcBorders>
            <w:shd w:val="clear" w:color="auto" w:fill="auto"/>
            <w:noWrap/>
            <w:vAlign w:val="bottom"/>
            <w:hideMark/>
          </w:tcPr>
          <w:p w:rsidR="00FD30AC" w:rsidRPr="009840A8" w:rsidRDefault="00FD30AC" w:rsidP="0042101B">
            <w:pPr>
              <w:spacing w:after="0" w:line="240" w:lineRule="auto"/>
              <w:jc w:val="center"/>
              <w:rPr>
                <w:rFonts w:ascii="Arial" w:eastAsia="Times New Roman" w:hAnsi="Arial" w:cs="Arial"/>
                <w:sz w:val="24"/>
                <w:szCs w:val="24"/>
                <w:lang w:eastAsia="pt-BR"/>
              </w:rPr>
            </w:pPr>
            <w:r w:rsidRPr="009840A8">
              <w:rPr>
                <w:rFonts w:ascii="Arial" w:eastAsia="Times New Roman" w:hAnsi="Arial" w:cs="Arial"/>
                <w:sz w:val="24"/>
                <w:szCs w:val="24"/>
                <w:lang w:eastAsia="pt-BR"/>
              </w:rPr>
              <w:t>7.24</w:t>
            </w:r>
          </w:p>
        </w:tc>
        <w:tc>
          <w:tcPr>
            <w:tcW w:w="2087" w:type="dxa"/>
            <w:tcBorders>
              <w:top w:val="single" w:sz="4" w:space="0" w:color="auto"/>
              <w:bottom w:val="single" w:sz="4" w:space="0" w:color="auto"/>
            </w:tcBorders>
            <w:shd w:val="clear" w:color="auto" w:fill="auto"/>
            <w:noWrap/>
            <w:vAlign w:val="bottom"/>
            <w:hideMark/>
          </w:tcPr>
          <w:p w:rsidR="00FD30AC" w:rsidRPr="009840A8" w:rsidRDefault="00FD30AC" w:rsidP="0042101B">
            <w:pPr>
              <w:spacing w:after="0" w:line="240" w:lineRule="auto"/>
              <w:jc w:val="center"/>
              <w:rPr>
                <w:rFonts w:ascii="Arial" w:eastAsia="Times New Roman" w:hAnsi="Arial" w:cs="Arial"/>
                <w:sz w:val="24"/>
                <w:szCs w:val="24"/>
                <w:lang w:eastAsia="pt-BR"/>
              </w:rPr>
            </w:pPr>
            <w:r w:rsidRPr="009840A8">
              <w:rPr>
                <w:rFonts w:ascii="Arial" w:eastAsia="Times New Roman" w:hAnsi="Arial" w:cs="Arial"/>
                <w:sz w:val="24"/>
                <w:szCs w:val="24"/>
                <w:lang w:eastAsia="pt-BR"/>
              </w:rPr>
              <w:t>6.43</w:t>
            </w:r>
          </w:p>
        </w:tc>
      </w:tr>
    </w:tbl>
    <w:p w:rsidR="00FD30AC" w:rsidRDefault="007E147B" w:rsidP="00E07C5C">
      <w:pPr>
        <w:autoSpaceDE w:val="0"/>
        <w:autoSpaceDN w:val="0"/>
        <w:adjustRightInd w:val="0"/>
        <w:spacing w:after="0" w:line="240" w:lineRule="auto"/>
        <w:jc w:val="both"/>
        <w:rPr>
          <w:rFonts w:ascii="Arial" w:hAnsi="Arial" w:cs="Arial"/>
          <w:sz w:val="18"/>
          <w:szCs w:val="18"/>
          <w:lang w:val="en-US"/>
        </w:rPr>
      </w:pPr>
      <w:r w:rsidRPr="007E147B">
        <w:rPr>
          <w:rFonts w:ascii="Arial" w:hAnsi="Arial" w:cs="Arial"/>
          <w:sz w:val="18"/>
          <w:szCs w:val="18"/>
          <w:lang w:val="en-US"/>
        </w:rPr>
        <w:t>Means followed by the same letter in the column do not differ by Tukey’s test at 5% significance level. T1 - commercial substrate (pine bark, peat</w:t>
      </w:r>
      <w:r w:rsidR="00E07C5C">
        <w:rPr>
          <w:rFonts w:ascii="Arial" w:hAnsi="Arial" w:cs="Arial"/>
          <w:sz w:val="18"/>
          <w:szCs w:val="18"/>
          <w:lang w:val="en-US"/>
        </w:rPr>
        <w:t>,</w:t>
      </w:r>
      <w:r w:rsidRPr="007E147B">
        <w:rPr>
          <w:rFonts w:ascii="Arial" w:hAnsi="Arial" w:cs="Arial"/>
          <w:sz w:val="18"/>
          <w:szCs w:val="18"/>
          <w:lang w:val="en-US"/>
        </w:rPr>
        <w:t xml:space="preserve"> and vermiculite): mineral fertilization (NPK) irrigated with water. T2 - commercial substrate fertilized with T2 composition (corn residue). T3 - commercial substrate fertilized with T3 composition (cellulosic casing). T4 - commercial substrate fertilized with T4 composition (pig manure solid fraction). T5 - commercial substrate fertilized with T5 composition (boiler remaining ash).</w:t>
      </w:r>
    </w:p>
    <w:p w:rsidR="007E147B" w:rsidRPr="009840A8" w:rsidRDefault="007E147B" w:rsidP="007E147B">
      <w:pPr>
        <w:autoSpaceDE w:val="0"/>
        <w:autoSpaceDN w:val="0"/>
        <w:adjustRightInd w:val="0"/>
        <w:spacing w:after="0" w:line="240" w:lineRule="auto"/>
        <w:ind w:firstLine="708"/>
        <w:jc w:val="both"/>
        <w:rPr>
          <w:rFonts w:ascii="Arial" w:hAnsi="Arial" w:cs="Arial"/>
          <w:sz w:val="24"/>
          <w:szCs w:val="24"/>
          <w:lang w:val="en-US"/>
        </w:rPr>
      </w:pPr>
    </w:p>
    <w:p w:rsidR="005B46FC" w:rsidRPr="00627F30" w:rsidRDefault="00851306" w:rsidP="00724369">
      <w:pPr>
        <w:spacing w:after="0" w:line="360" w:lineRule="auto"/>
        <w:ind w:firstLine="284"/>
        <w:jc w:val="both"/>
        <w:rPr>
          <w:rFonts w:ascii="Arial" w:hAnsi="Arial" w:cs="Arial"/>
          <w:sz w:val="24"/>
          <w:szCs w:val="24"/>
          <w:lang w:val="en-US"/>
        </w:rPr>
      </w:pPr>
      <w:r w:rsidRPr="00627F30">
        <w:rPr>
          <w:rFonts w:ascii="Arial" w:eastAsia="Times New Roman" w:hAnsi="Arial" w:cs="Arial"/>
          <w:sz w:val="24"/>
          <w:szCs w:val="24"/>
          <w:lang w:val="en-US"/>
        </w:rPr>
        <w:t xml:space="preserve">In this study, plants grown </w:t>
      </w:r>
      <w:r w:rsidR="00E07C5C">
        <w:rPr>
          <w:rFonts w:ascii="Arial" w:eastAsia="Times New Roman" w:hAnsi="Arial" w:cs="Arial"/>
          <w:sz w:val="24"/>
          <w:szCs w:val="24"/>
          <w:lang w:val="en-US"/>
        </w:rPr>
        <w:t>under</w:t>
      </w:r>
      <w:r w:rsidRPr="00627F30">
        <w:rPr>
          <w:rFonts w:ascii="Arial" w:eastAsia="Times New Roman" w:hAnsi="Arial" w:cs="Arial"/>
          <w:sz w:val="24"/>
          <w:szCs w:val="24"/>
          <w:lang w:val="en-US"/>
        </w:rPr>
        <w:t xml:space="preserve"> all treatments </w:t>
      </w:r>
      <w:r w:rsidR="00E07C5C">
        <w:rPr>
          <w:rFonts w:ascii="Arial" w:eastAsia="Times New Roman" w:hAnsi="Arial" w:cs="Arial"/>
          <w:sz w:val="24"/>
          <w:szCs w:val="24"/>
          <w:lang w:val="en-US"/>
        </w:rPr>
        <w:t>fall</w:t>
      </w:r>
      <w:r w:rsidR="00A12313">
        <w:rPr>
          <w:rFonts w:ascii="Arial" w:eastAsia="Times New Roman" w:hAnsi="Arial" w:cs="Arial"/>
          <w:sz w:val="24"/>
          <w:szCs w:val="24"/>
          <w:lang w:val="en-US"/>
        </w:rPr>
        <w:t xml:space="preserve"> </w:t>
      </w:r>
      <w:r w:rsidRPr="00627F30">
        <w:rPr>
          <w:rFonts w:ascii="Arial" w:eastAsia="Times New Roman" w:hAnsi="Arial" w:cs="Arial"/>
          <w:sz w:val="24"/>
          <w:szCs w:val="24"/>
          <w:lang w:val="en-US"/>
        </w:rPr>
        <w:t>within the recommendation of the Brazilian Institute of Floriculture</w:t>
      </w:r>
      <w:r w:rsidR="00E07C5C">
        <w:rPr>
          <w:rFonts w:ascii="Arial" w:eastAsia="Times New Roman" w:hAnsi="Arial" w:cs="Arial"/>
          <w:sz w:val="24"/>
          <w:szCs w:val="24"/>
          <w:lang w:val="en-US"/>
        </w:rPr>
        <w:t xml:space="preserve"> (IBRAFLOR)</w:t>
      </w:r>
      <w:r w:rsidRPr="00627F30">
        <w:rPr>
          <w:rFonts w:ascii="Arial" w:eastAsia="Times New Roman" w:hAnsi="Arial" w:cs="Arial"/>
          <w:sz w:val="24"/>
          <w:szCs w:val="24"/>
          <w:lang w:val="en-US"/>
        </w:rPr>
        <w:t>,</w:t>
      </w:r>
      <w:r w:rsidR="00E07C5C">
        <w:rPr>
          <w:rFonts w:ascii="Arial" w:eastAsia="Times New Roman" w:hAnsi="Arial" w:cs="Arial"/>
          <w:sz w:val="24"/>
          <w:szCs w:val="24"/>
          <w:lang w:val="en-US"/>
        </w:rPr>
        <w:t xml:space="preserve"> which are defined by Veiling </w:t>
      </w:r>
      <w:proofErr w:type="spellStart"/>
      <w:r w:rsidR="00E07C5C">
        <w:rPr>
          <w:rFonts w:ascii="Arial" w:eastAsia="Times New Roman" w:hAnsi="Arial" w:cs="Arial"/>
          <w:sz w:val="24"/>
          <w:szCs w:val="24"/>
          <w:lang w:val="en-US"/>
        </w:rPr>
        <w:t>Holambra</w:t>
      </w:r>
      <w:proofErr w:type="spellEnd"/>
      <w:r w:rsidR="00E07C5C">
        <w:rPr>
          <w:rFonts w:ascii="Arial" w:eastAsia="Times New Roman" w:hAnsi="Arial" w:cs="Arial"/>
          <w:sz w:val="24"/>
          <w:szCs w:val="24"/>
          <w:lang w:val="en-US"/>
        </w:rPr>
        <w:t xml:space="preserve"> (2017),</w:t>
      </w:r>
      <w:r w:rsidRPr="00627F30">
        <w:rPr>
          <w:rFonts w:ascii="Arial" w:eastAsia="Times New Roman" w:hAnsi="Arial" w:cs="Arial"/>
          <w:sz w:val="24"/>
          <w:szCs w:val="24"/>
          <w:lang w:val="en-US"/>
        </w:rPr>
        <w:t xml:space="preserve"> being the heights of the plants 22.92; 24.67; 20.35; 19.62</w:t>
      </w:r>
      <w:r w:rsidR="00E07C5C">
        <w:rPr>
          <w:rFonts w:ascii="Arial" w:eastAsia="Times New Roman" w:hAnsi="Arial" w:cs="Arial"/>
          <w:sz w:val="24"/>
          <w:szCs w:val="24"/>
          <w:lang w:val="en-US"/>
        </w:rPr>
        <w:t>;</w:t>
      </w:r>
      <w:r w:rsidRPr="00627F30">
        <w:rPr>
          <w:rFonts w:ascii="Arial" w:eastAsia="Times New Roman" w:hAnsi="Arial" w:cs="Arial"/>
          <w:sz w:val="24"/>
          <w:szCs w:val="24"/>
          <w:lang w:val="en-US"/>
        </w:rPr>
        <w:t xml:space="preserve"> and 26.97 cm for T</w:t>
      </w:r>
      <w:r w:rsidRPr="00627F30">
        <w:rPr>
          <w:rFonts w:ascii="Arial" w:eastAsia="Times New Roman" w:hAnsi="Arial" w:cs="Arial"/>
          <w:sz w:val="24"/>
          <w:szCs w:val="24"/>
          <w:vertAlign w:val="subscript"/>
          <w:lang w:val="en-US"/>
        </w:rPr>
        <w:t>1</w:t>
      </w:r>
      <w:r w:rsidRPr="00627F30">
        <w:rPr>
          <w:rFonts w:ascii="Arial" w:eastAsia="Times New Roman" w:hAnsi="Arial" w:cs="Arial"/>
          <w:sz w:val="24"/>
          <w:szCs w:val="24"/>
          <w:lang w:val="en-US"/>
        </w:rPr>
        <w:t>, T</w:t>
      </w:r>
      <w:r w:rsidRPr="00627F30">
        <w:rPr>
          <w:rFonts w:ascii="Arial" w:eastAsia="Times New Roman" w:hAnsi="Arial" w:cs="Arial"/>
          <w:sz w:val="24"/>
          <w:szCs w:val="24"/>
          <w:vertAlign w:val="subscript"/>
          <w:lang w:val="en-US"/>
        </w:rPr>
        <w:t>2</w:t>
      </w:r>
      <w:r w:rsidRPr="00627F30">
        <w:rPr>
          <w:rFonts w:ascii="Arial" w:eastAsia="Times New Roman" w:hAnsi="Arial" w:cs="Arial"/>
          <w:sz w:val="24"/>
          <w:szCs w:val="24"/>
          <w:lang w:val="en-US"/>
        </w:rPr>
        <w:t>, T</w:t>
      </w:r>
      <w:r w:rsidRPr="00627F30">
        <w:rPr>
          <w:rFonts w:ascii="Arial" w:eastAsia="Times New Roman" w:hAnsi="Arial" w:cs="Arial"/>
          <w:sz w:val="24"/>
          <w:szCs w:val="24"/>
          <w:vertAlign w:val="subscript"/>
          <w:lang w:val="en-US"/>
        </w:rPr>
        <w:t>3</w:t>
      </w:r>
      <w:r w:rsidRPr="00627F30">
        <w:rPr>
          <w:rFonts w:ascii="Arial" w:eastAsia="Times New Roman" w:hAnsi="Arial" w:cs="Arial"/>
          <w:sz w:val="24"/>
          <w:szCs w:val="24"/>
          <w:lang w:val="en-US"/>
        </w:rPr>
        <w:t>, T</w:t>
      </w:r>
      <w:r w:rsidRPr="00627F30">
        <w:rPr>
          <w:rFonts w:ascii="Arial" w:eastAsia="Times New Roman" w:hAnsi="Arial" w:cs="Arial"/>
          <w:sz w:val="24"/>
          <w:szCs w:val="24"/>
          <w:vertAlign w:val="subscript"/>
          <w:lang w:val="en-US"/>
        </w:rPr>
        <w:t>4</w:t>
      </w:r>
      <w:r w:rsidR="00E07C5C">
        <w:rPr>
          <w:rFonts w:ascii="Arial" w:eastAsia="Times New Roman" w:hAnsi="Arial" w:cs="Arial"/>
          <w:sz w:val="24"/>
          <w:szCs w:val="24"/>
          <w:lang w:val="en-US"/>
        </w:rPr>
        <w:t>,</w:t>
      </w:r>
      <w:r w:rsidRPr="00627F30">
        <w:rPr>
          <w:rFonts w:ascii="Arial" w:eastAsia="Times New Roman" w:hAnsi="Arial" w:cs="Arial"/>
          <w:sz w:val="24"/>
          <w:szCs w:val="24"/>
          <w:lang w:val="en-US"/>
        </w:rPr>
        <w:t xml:space="preserve"> and T</w:t>
      </w:r>
      <w:r w:rsidRPr="00627F30">
        <w:rPr>
          <w:rFonts w:ascii="Arial" w:eastAsia="Times New Roman" w:hAnsi="Arial" w:cs="Arial"/>
          <w:sz w:val="24"/>
          <w:szCs w:val="24"/>
          <w:vertAlign w:val="subscript"/>
          <w:lang w:val="en-US"/>
        </w:rPr>
        <w:t>5</w:t>
      </w:r>
      <w:r w:rsidRPr="00627F30">
        <w:rPr>
          <w:rFonts w:ascii="Arial" w:eastAsia="Times New Roman" w:hAnsi="Arial" w:cs="Arial"/>
          <w:sz w:val="24"/>
          <w:szCs w:val="24"/>
          <w:lang w:val="en-US"/>
        </w:rPr>
        <w:t xml:space="preserve">, respectively. </w:t>
      </w:r>
      <w:r w:rsidR="005B46FC" w:rsidRPr="00627F30">
        <w:rPr>
          <w:rFonts w:ascii="Arial" w:eastAsia="Times New Roman" w:hAnsi="Arial" w:cs="Arial"/>
          <w:sz w:val="24"/>
          <w:szCs w:val="24"/>
          <w:lang w:val="en-US"/>
        </w:rPr>
        <w:t xml:space="preserve">Regarding plant height, IBRAFLOR recommends that the ideal measure is between 14 to 30 cm at </w:t>
      </w:r>
      <w:r w:rsidR="00E07C5C">
        <w:rPr>
          <w:rFonts w:ascii="Arial" w:eastAsia="Times New Roman" w:hAnsi="Arial" w:cs="Arial"/>
          <w:sz w:val="24"/>
          <w:szCs w:val="24"/>
          <w:lang w:val="en-US"/>
        </w:rPr>
        <w:t>marketing</w:t>
      </w:r>
      <w:r w:rsidR="005B46FC" w:rsidRPr="00627F30">
        <w:rPr>
          <w:rFonts w:ascii="Arial" w:eastAsia="Times New Roman" w:hAnsi="Arial" w:cs="Arial"/>
          <w:sz w:val="24"/>
          <w:szCs w:val="24"/>
          <w:lang w:val="en-US"/>
        </w:rPr>
        <w:t xml:space="preserve"> time</w:t>
      </w:r>
      <w:r w:rsidR="00E07C5C">
        <w:rPr>
          <w:rFonts w:ascii="Arial" w:eastAsia="Times New Roman" w:hAnsi="Arial" w:cs="Arial"/>
          <w:sz w:val="24"/>
          <w:szCs w:val="24"/>
          <w:lang w:val="en-US"/>
        </w:rPr>
        <w:t xml:space="preserve"> (Veiling </w:t>
      </w:r>
      <w:proofErr w:type="spellStart"/>
      <w:r w:rsidR="00E07C5C">
        <w:rPr>
          <w:rFonts w:ascii="Arial" w:eastAsia="Times New Roman" w:hAnsi="Arial" w:cs="Arial"/>
          <w:sz w:val="24"/>
          <w:szCs w:val="24"/>
          <w:lang w:val="en-US"/>
        </w:rPr>
        <w:t>Holambra</w:t>
      </w:r>
      <w:proofErr w:type="spellEnd"/>
      <w:r w:rsidR="00E07C5C">
        <w:rPr>
          <w:rFonts w:ascii="Arial" w:eastAsia="Times New Roman" w:hAnsi="Arial" w:cs="Arial"/>
          <w:sz w:val="24"/>
          <w:szCs w:val="24"/>
          <w:lang w:val="en-US"/>
        </w:rPr>
        <w:t>, 2017)</w:t>
      </w:r>
      <w:r w:rsidR="005B46FC" w:rsidRPr="00627F30">
        <w:rPr>
          <w:rFonts w:ascii="Arial" w:eastAsia="Times New Roman" w:hAnsi="Arial" w:cs="Arial"/>
          <w:sz w:val="24"/>
          <w:szCs w:val="24"/>
          <w:lang w:val="en-US"/>
        </w:rPr>
        <w:t xml:space="preserve">. </w:t>
      </w:r>
    </w:p>
    <w:p w:rsidR="00C824EA" w:rsidRPr="009840A8" w:rsidRDefault="00C824EA" w:rsidP="00724369">
      <w:pPr>
        <w:spacing w:after="0" w:line="360" w:lineRule="auto"/>
        <w:ind w:firstLine="284"/>
        <w:jc w:val="both"/>
        <w:rPr>
          <w:rFonts w:ascii="Arial" w:hAnsi="Arial" w:cs="Arial"/>
          <w:sz w:val="24"/>
          <w:szCs w:val="24"/>
          <w:lang w:val="en-US"/>
        </w:rPr>
      </w:pPr>
      <w:r w:rsidRPr="00627F30">
        <w:rPr>
          <w:rFonts w:ascii="Arial" w:eastAsia="Times New Roman" w:hAnsi="Arial" w:cs="Arial"/>
          <w:sz w:val="24"/>
          <w:szCs w:val="24"/>
          <w:lang w:val="en-US"/>
        </w:rPr>
        <w:t xml:space="preserve">Another classification proposed by </w:t>
      </w:r>
      <w:r w:rsidR="00A12313">
        <w:rPr>
          <w:rFonts w:ascii="Arial" w:eastAsia="Times New Roman" w:hAnsi="Arial" w:cs="Arial"/>
          <w:sz w:val="24"/>
          <w:szCs w:val="24"/>
          <w:lang w:val="en-US"/>
        </w:rPr>
        <w:t xml:space="preserve">Veiling </w:t>
      </w:r>
      <w:proofErr w:type="spellStart"/>
      <w:r w:rsidR="00A12313">
        <w:rPr>
          <w:rFonts w:ascii="Arial" w:eastAsia="Times New Roman" w:hAnsi="Arial" w:cs="Arial"/>
          <w:sz w:val="24"/>
          <w:szCs w:val="24"/>
          <w:lang w:val="en-US"/>
        </w:rPr>
        <w:t>Holambra</w:t>
      </w:r>
      <w:proofErr w:type="spellEnd"/>
      <w:r w:rsidR="00E07C5C">
        <w:rPr>
          <w:rFonts w:ascii="Arial" w:eastAsia="Times New Roman" w:hAnsi="Arial" w:cs="Arial"/>
          <w:sz w:val="24"/>
          <w:szCs w:val="24"/>
          <w:lang w:val="en-US"/>
        </w:rPr>
        <w:t xml:space="preserve"> (2017)</w:t>
      </w:r>
      <w:r w:rsidR="00A12313">
        <w:rPr>
          <w:rFonts w:ascii="Arial" w:eastAsia="Times New Roman" w:hAnsi="Arial" w:cs="Arial"/>
          <w:sz w:val="24"/>
          <w:szCs w:val="24"/>
          <w:lang w:val="en-US"/>
        </w:rPr>
        <w:t xml:space="preserve"> </w:t>
      </w:r>
      <w:r w:rsidRPr="00627F30">
        <w:rPr>
          <w:rFonts w:ascii="Arial" w:eastAsia="Times New Roman" w:hAnsi="Arial" w:cs="Arial"/>
          <w:sz w:val="24"/>
          <w:szCs w:val="24"/>
          <w:lang w:val="en-US"/>
        </w:rPr>
        <w:t>refers to plant quality according to the number of inflorescences per pot, ranging from class I (one inflorescence) to class IV (four inflorescences).</w:t>
      </w:r>
      <w:r w:rsidRPr="009840A8">
        <w:rPr>
          <w:rFonts w:ascii="Arial" w:eastAsia="Times New Roman" w:hAnsi="Arial" w:cs="Arial"/>
          <w:sz w:val="24"/>
          <w:szCs w:val="24"/>
          <w:lang w:val="en-US"/>
        </w:rPr>
        <w:t xml:space="preserve"> Considering the results of this experiment, there were </w:t>
      </w:r>
      <w:r w:rsidR="00E07C5C">
        <w:rPr>
          <w:rFonts w:ascii="Arial" w:eastAsia="Times New Roman" w:hAnsi="Arial" w:cs="Arial"/>
          <w:sz w:val="24"/>
          <w:szCs w:val="24"/>
          <w:lang w:val="en-US"/>
        </w:rPr>
        <w:t>a</w:t>
      </w:r>
      <w:r w:rsidRPr="009840A8">
        <w:rPr>
          <w:rFonts w:ascii="Arial" w:eastAsia="Times New Roman" w:hAnsi="Arial" w:cs="Arial"/>
          <w:sz w:val="24"/>
          <w:szCs w:val="24"/>
          <w:lang w:val="en-US"/>
        </w:rPr>
        <w:t xml:space="preserve">n average </w:t>
      </w:r>
      <w:r w:rsidR="00E07C5C">
        <w:rPr>
          <w:rFonts w:ascii="Arial" w:eastAsia="Times New Roman" w:hAnsi="Arial" w:cs="Arial"/>
          <w:sz w:val="24"/>
          <w:szCs w:val="24"/>
          <w:lang w:val="en-US"/>
        </w:rPr>
        <w:t xml:space="preserve">of </w:t>
      </w:r>
      <w:r w:rsidRPr="009840A8">
        <w:rPr>
          <w:rFonts w:ascii="Arial" w:eastAsia="Times New Roman" w:hAnsi="Arial" w:cs="Arial"/>
          <w:sz w:val="24"/>
          <w:szCs w:val="24"/>
          <w:lang w:val="en-US"/>
        </w:rPr>
        <w:t xml:space="preserve">two flowers per pot, therefore, class II. Ludwig </w:t>
      </w:r>
      <w:r w:rsidRPr="009840A8">
        <w:rPr>
          <w:rFonts w:ascii="Arial" w:eastAsia="Times New Roman" w:hAnsi="Arial" w:cs="Arial"/>
          <w:iCs/>
          <w:sz w:val="24"/>
          <w:szCs w:val="24"/>
          <w:lang w:val="en-US"/>
        </w:rPr>
        <w:t>et al</w:t>
      </w:r>
      <w:r w:rsidRPr="009840A8">
        <w:rPr>
          <w:rFonts w:ascii="Arial" w:eastAsia="Times New Roman" w:hAnsi="Arial" w:cs="Arial"/>
          <w:sz w:val="24"/>
          <w:szCs w:val="24"/>
          <w:lang w:val="en-US"/>
        </w:rPr>
        <w:t>. (201</w:t>
      </w:r>
      <w:r w:rsidR="00FC549D">
        <w:rPr>
          <w:rFonts w:ascii="Arial" w:eastAsia="Times New Roman" w:hAnsi="Arial" w:cs="Arial"/>
          <w:sz w:val="24"/>
          <w:szCs w:val="24"/>
          <w:lang w:val="en-US"/>
        </w:rPr>
        <w:t>0</w:t>
      </w:r>
      <w:r w:rsidRPr="009840A8">
        <w:rPr>
          <w:rFonts w:ascii="Arial" w:eastAsia="Times New Roman" w:hAnsi="Arial" w:cs="Arial"/>
          <w:sz w:val="24"/>
          <w:szCs w:val="24"/>
          <w:lang w:val="en-US"/>
        </w:rPr>
        <w:t xml:space="preserve">) analyzed two gerbera cultivars (Red and Cherry) </w:t>
      </w:r>
      <w:r w:rsidR="00E07C5C">
        <w:rPr>
          <w:rFonts w:ascii="Arial" w:eastAsia="Times New Roman" w:hAnsi="Arial" w:cs="Arial"/>
          <w:sz w:val="24"/>
          <w:szCs w:val="24"/>
          <w:lang w:val="en-US"/>
        </w:rPr>
        <w:t>grown</w:t>
      </w:r>
      <w:r w:rsidRPr="009840A8">
        <w:rPr>
          <w:rFonts w:ascii="Arial" w:eastAsia="Times New Roman" w:hAnsi="Arial" w:cs="Arial"/>
          <w:sz w:val="24"/>
          <w:szCs w:val="24"/>
          <w:lang w:val="en-US"/>
        </w:rPr>
        <w:t xml:space="preserve"> </w:t>
      </w:r>
      <w:r w:rsidR="00E07C5C">
        <w:rPr>
          <w:rFonts w:ascii="Arial" w:eastAsia="Times New Roman" w:hAnsi="Arial" w:cs="Arial"/>
          <w:sz w:val="24"/>
          <w:szCs w:val="24"/>
          <w:lang w:val="en-US"/>
        </w:rPr>
        <w:t>i</w:t>
      </w:r>
      <w:r w:rsidRPr="009840A8">
        <w:rPr>
          <w:rFonts w:ascii="Arial" w:eastAsia="Times New Roman" w:hAnsi="Arial" w:cs="Arial"/>
          <w:sz w:val="24"/>
          <w:szCs w:val="24"/>
          <w:lang w:val="en-US"/>
        </w:rPr>
        <w:t>n different substrates</w:t>
      </w:r>
      <w:r w:rsidR="00E07C5C">
        <w:rPr>
          <w:rFonts w:ascii="Arial" w:eastAsia="Times New Roman" w:hAnsi="Arial" w:cs="Arial"/>
          <w:sz w:val="24"/>
          <w:szCs w:val="24"/>
          <w:lang w:val="en-US"/>
        </w:rPr>
        <w:t>,</w:t>
      </w:r>
      <w:r w:rsidRPr="009840A8">
        <w:rPr>
          <w:rFonts w:ascii="Arial" w:eastAsia="Times New Roman" w:hAnsi="Arial" w:cs="Arial"/>
          <w:sz w:val="24"/>
          <w:szCs w:val="24"/>
          <w:lang w:val="en-US"/>
        </w:rPr>
        <w:t xml:space="preserve"> and found that the Red cultivar was characterized by being more floriferous when compared to Cherry, which had fewer inflorescences, however larger. The authors found a propensity towards a better acceptance by plants consisted of inflorescences with a larger diameter, even if their number is lower. </w:t>
      </w:r>
      <w:r w:rsidR="007E147B" w:rsidRPr="007E147B">
        <w:rPr>
          <w:rFonts w:ascii="Arial" w:eastAsia="Times New Roman" w:hAnsi="Arial" w:cs="Arial"/>
          <w:sz w:val="24"/>
          <w:szCs w:val="24"/>
          <w:lang w:val="en-US"/>
        </w:rPr>
        <w:t xml:space="preserve">According to the aforementioned study, the fact that the present study </w:t>
      </w:r>
      <w:r w:rsidR="00F17543">
        <w:rPr>
          <w:rFonts w:ascii="Arial" w:eastAsia="Times New Roman" w:hAnsi="Arial" w:cs="Arial"/>
          <w:sz w:val="24"/>
          <w:szCs w:val="24"/>
          <w:lang w:val="en-US"/>
        </w:rPr>
        <w:t>achieved</w:t>
      </w:r>
      <w:r w:rsidR="007E147B" w:rsidRPr="007E147B">
        <w:rPr>
          <w:rFonts w:ascii="Arial" w:eastAsia="Times New Roman" w:hAnsi="Arial" w:cs="Arial"/>
          <w:sz w:val="24"/>
          <w:szCs w:val="24"/>
          <w:lang w:val="en-US"/>
        </w:rPr>
        <w:t xml:space="preserve"> </w:t>
      </w:r>
      <w:r w:rsidR="00F17543">
        <w:rPr>
          <w:rFonts w:ascii="Arial" w:eastAsia="Times New Roman" w:hAnsi="Arial" w:cs="Arial"/>
          <w:sz w:val="24"/>
          <w:szCs w:val="24"/>
          <w:lang w:val="en-US"/>
        </w:rPr>
        <w:t xml:space="preserve">an </w:t>
      </w:r>
      <w:r w:rsidR="007E147B" w:rsidRPr="007E147B">
        <w:rPr>
          <w:rFonts w:ascii="Arial" w:eastAsia="Times New Roman" w:hAnsi="Arial" w:cs="Arial"/>
          <w:sz w:val="24"/>
          <w:szCs w:val="24"/>
          <w:lang w:val="en-US"/>
        </w:rPr>
        <w:t xml:space="preserve">average yield </w:t>
      </w:r>
      <w:r w:rsidR="00F17543">
        <w:rPr>
          <w:rFonts w:ascii="Arial" w:eastAsia="Times New Roman" w:hAnsi="Arial" w:cs="Arial"/>
          <w:sz w:val="24"/>
          <w:szCs w:val="24"/>
          <w:lang w:val="en-US"/>
        </w:rPr>
        <w:t xml:space="preserve">of </w:t>
      </w:r>
      <w:r w:rsidR="007E147B" w:rsidRPr="007E147B">
        <w:rPr>
          <w:rFonts w:ascii="Arial" w:eastAsia="Times New Roman" w:hAnsi="Arial" w:cs="Arial"/>
          <w:sz w:val="24"/>
          <w:szCs w:val="24"/>
          <w:lang w:val="en-US"/>
        </w:rPr>
        <w:t xml:space="preserve">2.5 </w:t>
      </w:r>
      <w:proofErr w:type="spellStart"/>
      <w:r w:rsidR="007E147B" w:rsidRPr="007E147B">
        <w:rPr>
          <w:rFonts w:ascii="Arial" w:eastAsia="Times New Roman" w:hAnsi="Arial" w:cs="Arial"/>
          <w:sz w:val="24"/>
          <w:szCs w:val="24"/>
          <w:lang w:val="en-US"/>
        </w:rPr>
        <w:t>inflorenc</w:t>
      </w:r>
      <w:r w:rsidR="00F17543">
        <w:rPr>
          <w:rFonts w:ascii="Arial" w:eastAsia="Times New Roman" w:hAnsi="Arial" w:cs="Arial"/>
          <w:sz w:val="24"/>
          <w:szCs w:val="24"/>
          <w:lang w:val="en-US"/>
        </w:rPr>
        <w:t>ences</w:t>
      </w:r>
      <w:proofErr w:type="spellEnd"/>
      <w:r w:rsidR="00F17543">
        <w:rPr>
          <w:rFonts w:ascii="Arial" w:eastAsia="Times New Roman" w:hAnsi="Arial" w:cs="Arial"/>
          <w:sz w:val="24"/>
          <w:szCs w:val="24"/>
          <w:lang w:val="en-US"/>
        </w:rPr>
        <w:t xml:space="preserve"> per plant,</w:t>
      </w:r>
      <w:r w:rsidR="007E147B" w:rsidRPr="007E147B">
        <w:rPr>
          <w:rFonts w:ascii="Arial" w:eastAsia="Times New Roman" w:hAnsi="Arial" w:cs="Arial"/>
          <w:sz w:val="24"/>
          <w:szCs w:val="24"/>
          <w:lang w:val="en-US"/>
        </w:rPr>
        <w:t xml:space="preserve"> shows that the consuming option at the time of purchase is the diameter of the chapter and not the quantity of flowers</w:t>
      </w:r>
      <w:r w:rsidR="00F17543">
        <w:rPr>
          <w:rFonts w:ascii="Arial" w:eastAsia="Times New Roman" w:hAnsi="Arial" w:cs="Arial"/>
          <w:sz w:val="24"/>
          <w:szCs w:val="24"/>
          <w:lang w:val="en-US"/>
        </w:rPr>
        <w:t>,</w:t>
      </w:r>
      <w:r w:rsidR="007E147B" w:rsidRPr="007E147B">
        <w:rPr>
          <w:rFonts w:ascii="Arial" w:eastAsia="Times New Roman" w:hAnsi="Arial" w:cs="Arial"/>
          <w:sz w:val="24"/>
          <w:szCs w:val="24"/>
          <w:lang w:val="en-US"/>
        </w:rPr>
        <w:t xml:space="preserve"> favoring the acquisition of the gerberas produced </w:t>
      </w:r>
      <w:r w:rsidR="00F17543">
        <w:rPr>
          <w:rFonts w:ascii="Arial" w:eastAsia="Times New Roman" w:hAnsi="Arial" w:cs="Arial"/>
          <w:sz w:val="24"/>
          <w:szCs w:val="24"/>
          <w:lang w:val="en-US"/>
        </w:rPr>
        <w:t>under</w:t>
      </w:r>
      <w:r w:rsidR="007E147B" w:rsidRPr="007E147B">
        <w:rPr>
          <w:rFonts w:ascii="Arial" w:eastAsia="Times New Roman" w:hAnsi="Arial" w:cs="Arial"/>
          <w:sz w:val="24"/>
          <w:szCs w:val="24"/>
          <w:lang w:val="en-US"/>
        </w:rPr>
        <w:t xml:space="preserve"> the </w:t>
      </w:r>
      <w:r w:rsidR="00405135" w:rsidRPr="007E147B">
        <w:rPr>
          <w:rFonts w:ascii="Arial" w:hAnsi="Arial" w:cs="Arial"/>
          <w:sz w:val="24"/>
          <w:szCs w:val="24"/>
          <w:lang w:val="en-US"/>
        </w:rPr>
        <w:t>liquid organic fertilizers</w:t>
      </w:r>
      <w:r w:rsidR="007E147B" w:rsidRPr="007E147B">
        <w:rPr>
          <w:rFonts w:ascii="Arial" w:eastAsia="Times New Roman" w:hAnsi="Arial" w:cs="Arial"/>
          <w:sz w:val="24"/>
          <w:szCs w:val="24"/>
          <w:lang w:val="en-US"/>
        </w:rPr>
        <w:t>.</w:t>
      </w:r>
    </w:p>
    <w:p w:rsidR="004F4C75" w:rsidRPr="009840A8" w:rsidRDefault="00225E7A" w:rsidP="00724369">
      <w:pPr>
        <w:spacing w:after="0" w:line="360" w:lineRule="auto"/>
        <w:ind w:firstLine="284"/>
        <w:jc w:val="both"/>
        <w:rPr>
          <w:rFonts w:ascii="Arial" w:hAnsi="Arial" w:cs="Arial"/>
          <w:sz w:val="24"/>
          <w:szCs w:val="24"/>
          <w:lang w:val="en-US"/>
        </w:rPr>
      </w:pPr>
      <w:r>
        <w:rPr>
          <w:rFonts w:ascii="Arial" w:hAnsi="Arial" w:cs="Arial"/>
          <w:sz w:val="24"/>
          <w:szCs w:val="24"/>
          <w:lang w:val="en-US"/>
        </w:rPr>
        <w:t xml:space="preserve">In </w:t>
      </w:r>
      <w:r w:rsidR="005E7443" w:rsidRPr="009840A8">
        <w:rPr>
          <w:rFonts w:ascii="Arial" w:hAnsi="Arial" w:cs="Arial"/>
          <w:sz w:val="24"/>
          <w:szCs w:val="24"/>
          <w:lang w:val="en-US"/>
        </w:rPr>
        <w:t>T</w:t>
      </w:r>
      <w:r w:rsidR="000B5733">
        <w:rPr>
          <w:rFonts w:ascii="Arial" w:hAnsi="Arial" w:cs="Arial"/>
          <w:sz w:val="24"/>
          <w:szCs w:val="24"/>
          <w:vertAlign w:val="subscript"/>
          <w:lang w:val="en-US"/>
        </w:rPr>
        <w:t>1</w:t>
      </w:r>
      <w:r w:rsidR="00E52566">
        <w:rPr>
          <w:rFonts w:ascii="Arial" w:hAnsi="Arial" w:cs="Arial"/>
          <w:sz w:val="24"/>
          <w:szCs w:val="24"/>
          <w:lang w:val="en-US"/>
        </w:rPr>
        <w:t>,</w:t>
      </w:r>
      <w:r w:rsidR="00A16E18" w:rsidRPr="009840A8">
        <w:rPr>
          <w:rFonts w:ascii="Arial" w:hAnsi="Arial" w:cs="Arial"/>
          <w:sz w:val="24"/>
          <w:szCs w:val="24"/>
          <w:lang w:val="en-US"/>
        </w:rPr>
        <w:t xml:space="preserve"> </w:t>
      </w:r>
      <w:r>
        <w:rPr>
          <w:rFonts w:ascii="Arial" w:hAnsi="Arial" w:cs="Arial"/>
          <w:sz w:val="24"/>
          <w:szCs w:val="24"/>
          <w:lang w:val="en-US"/>
        </w:rPr>
        <w:t xml:space="preserve">the </w:t>
      </w:r>
      <w:r w:rsidR="00A16E18" w:rsidRPr="009840A8">
        <w:rPr>
          <w:rFonts w:ascii="Arial" w:hAnsi="Arial" w:cs="Arial"/>
          <w:sz w:val="24"/>
          <w:szCs w:val="24"/>
          <w:lang w:val="en-US"/>
        </w:rPr>
        <w:t xml:space="preserve">inflorescences </w:t>
      </w:r>
      <w:r w:rsidR="005E7443" w:rsidRPr="009840A8">
        <w:rPr>
          <w:rFonts w:ascii="Arial" w:hAnsi="Arial" w:cs="Arial"/>
          <w:sz w:val="24"/>
          <w:szCs w:val="24"/>
          <w:lang w:val="en-US"/>
        </w:rPr>
        <w:t>had lower</w:t>
      </w:r>
      <w:r w:rsidR="00A16E18" w:rsidRPr="009840A8">
        <w:rPr>
          <w:rFonts w:ascii="Arial" w:hAnsi="Arial" w:cs="Arial"/>
          <w:sz w:val="24"/>
          <w:szCs w:val="24"/>
          <w:lang w:val="en-US"/>
        </w:rPr>
        <w:t xml:space="preserve"> stem </w:t>
      </w:r>
      <w:r w:rsidR="005E7443" w:rsidRPr="009840A8">
        <w:rPr>
          <w:rFonts w:ascii="Arial" w:hAnsi="Arial" w:cs="Arial"/>
          <w:sz w:val="24"/>
          <w:szCs w:val="24"/>
          <w:lang w:val="en-US"/>
        </w:rPr>
        <w:t>height (17.55 cm) compared to T</w:t>
      </w:r>
      <w:r w:rsidR="005E7443" w:rsidRPr="009840A8">
        <w:rPr>
          <w:rFonts w:ascii="Arial" w:hAnsi="Arial" w:cs="Arial"/>
          <w:sz w:val="24"/>
          <w:szCs w:val="24"/>
          <w:vertAlign w:val="subscript"/>
          <w:lang w:val="en-US"/>
        </w:rPr>
        <w:t>4</w:t>
      </w:r>
      <w:r w:rsidR="005E7443" w:rsidRPr="009840A8">
        <w:rPr>
          <w:rFonts w:ascii="Arial" w:hAnsi="Arial" w:cs="Arial"/>
          <w:sz w:val="24"/>
          <w:szCs w:val="24"/>
          <w:lang w:val="en-US"/>
        </w:rPr>
        <w:t>,</w:t>
      </w:r>
      <w:r w:rsidR="00A16E18" w:rsidRPr="009840A8">
        <w:rPr>
          <w:rFonts w:ascii="Arial" w:hAnsi="Arial" w:cs="Arial"/>
          <w:sz w:val="24"/>
          <w:szCs w:val="24"/>
          <w:lang w:val="en-US"/>
        </w:rPr>
        <w:t xml:space="preserve"> with 22.20 and 2</w:t>
      </w:r>
      <w:r w:rsidR="00DE71EF" w:rsidRPr="009840A8">
        <w:rPr>
          <w:rFonts w:ascii="Arial" w:hAnsi="Arial" w:cs="Arial"/>
          <w:sz w:val="24"/>
          <w:szCs w:val="24"/>
          <w:lang w:val="en-US"/>
        </w:rPr>
        <w:t>3.30 cm, respectively</w:t>
      </w:r>
      <w:r w:rsidR="00F073F1">
        <w:rPr>
          <w:rFonts w:ascii="Arial" w:hAnsi="Arial" w:cs="Arial"/>
          <w:sz w:val="24"/>
          <w:szCs w:val="24"/>
          <w:lang w:val="en-US"/>
        </w:rPr>
        <w:t xml:space="preserve"> (Table </w:t>
      </w:r>
      <w:r w:rsidR="000B5733">
        <w:rPr>
          <w:rFonts w:ascii="Arial" w:hAnsi="Arial" w:cs="Arial"/>
          <w:sz w:val="24"/>
          <w:szCs w:val="24"/>
          <w:lang w:val="en-US"/>
        </w:rPr>
        <w:t>5</w:t>
      </w:r>
      <w:r w:rsidR="00F073F1">
        <w:rPr>
          <w:rFonts w:ascii="Arial" w:hAnsi="Arial" w:cs="Arial"/>
          <w:sz w:val="24"/>
          <w:szCs w:val="24"/>
          <w:lang w:val="en-US"/>
        </w:rPr>
        <w:t>)</w:t>
      </w:r>
      <w:r w:rsidR="00DE71EF" w:rsidRPr="009840A8">
        <w:rPr>
          <w:rFonts w:ascii="Arial" w:hAnsi="Arial" w:cs="Arial"/>
          <w:sz w:val="24"/>
          <w:szCs w:val="24"/>
          <w:lang w:val="en-US"/>
        </w:rPr>
        <w:t xml:space="preserve">. Thus, high EC along </w:t>
      </w:r>
      <w:r w:rsidR="00E52566">
        <w:rPr>
          <w:rFonts w:ascii="Arial" w:hAnsi="Arial" w:cs="Arial"/>
          <w:sz w:val="24"/>
          <w:szCs w:val="24"/>
          <w:lang w:val="en-US"/>
        </w:rPr>
        <w:t>plant</w:t>
      </w:r>
      <w:r w:rsidR="00A16E18" w:rsidRPr="009840A8">
        <w:rPr>
          <w:rFonts w:ascii="Arial" w:hAnsi="Arial" w:cs="Arial"/>
          <w:sz w:val="24"/>
          <w:szCs w:val="24"/>
          <w:lang w:val="en-US"/>
        </w:rPr>
        <w:t xml:space="preserve"> cycle </w:t>
      </w:r>
      <w:r w:rsidR="00E52566">
        <w:rPr>
          <w:rFonts w:ascii="Arial" w:hAnsi="Arial" w:cs="Arial"/>
          <w:sz w:val="24"/>
          <w:szCs w:val="24"/>
          <w:lang w:val="en-US"/>
        </w:rPr>
        <w:t>may</w:t>
      </w:r>
      <w:r w:rsidR="00DE71EF" w:rsidRPr="009840A8">
        <w:rPr>
          <w:rFonts w:ascii="Arial" w:hAnsi="Arial" w:cs="Arial"/>
          <w:sz w:val="24"/>
          <w:szCs w:val="24"/>
          <w:lang w:val="en-US"/>
        </w:rPr>
        <w:t xml:space="preserve"> impair plant</w:t>
      </w:r>
      <w:r w:rsidR="00A16E18" w:rsidRPr="009840A8">
        <w:rPr>
          <w:rFonts w:ascii="Arial" w:hAnsi="Arial" w:cs="Arial"/>
          <w:sz w:val="24"/>
          <w:szCs w:val="24"/>
          <w:lang w:val="en-US"/>
        </w:rPr>
        <w:t xml:space="preserve"> development </w:t>
      </w:r>
      <w:r w:rsidR="00DE71EF" w:rsidRPr="009840A8">
        <w:rPr>
          <w:rFonts w:ascii="Arial" w:hAnsi="Arial" w:cs="Arial"/>
          <w:sz w:val="24"/>
          <w:szCs w:val="24"/>
          <w:lang w:val="en-US"/>
        </w:rPr>
        <w:t xml:space="preserve">and </w:t>
      </w:r>
      <w:r w:rsidR="00E52566">
        <w:rPr>
          <w:rFonts w:ascii="Arial" w:hAnsi="Arial" w:cs="Arial"/>
          <w:sz w:val="24"/>
          <w:szCs w:val="24"/>
          <w:lang w:val="en-US"/>
        </w:rPr>
        <w:t>flowering</w:t>
      </w:r>
      <w:r w:rsidR="00DE71EF" w:rsidRPr="009840A8">
        <w:rPr>
          <w:rFonts w:ascii="Arial" w:hAnsi="Arial" w:cs="Arial"/>
          <w:sz w:val="24"/>
          <w:szCs w:val="24"/>
          <w:lang w:val="en-US"/>
        </w:rPr>
        <w:t xml:space="preserve"> by causing substrate solution</w:t>
      </w:r>
      <w:r w:rsidR="00A16E18" w:rsidRPr="009840A8">
        <w:rPr>
          <w:rFonts w:ascii="Arial" w:hAnsi="Arial" w:cs="Arial"/>
          <w:sz w:val="24"/>
          <w:szCs w:val="24"/>
          <w:lang w:val="en-US"/>
        </w:rPr>
        <w:t xml:space="preserve"> excessive </w:t>
      </w:r>
      <w:r w:rsidR="00A16E18" w:rsidRPr="009840A8">
        <w:rPr>
          <w:rFonts w:ascii="Arial" w:hAnsi="Arial" w:cs="Arial"/>
          <w:sz w:val="24"/>
          <w:szCs w:val="24"/>
          <w:lang w:val="en-US"/>
        </w:rPr>
        <w:lastRenderedPageBreak/>
        <w:t>salinity,</w:t>
      </w:r>
      <w:r w:rsidR="00DE71EF" w:rsidRPr="009840A8">
        <w:rPr>
          <w:rFonts w:ascii="Arial" w:hAnsi="Arial" w:cs="Arial"/>
          <w:sz w:val="24"/>
          <w:szCs w:val="24"/>
          <w:lang w:val="en-US"/>
        </w:rPr>
        <w:t xml:space="preserve"> </w:t>
      </w:r>
      <w:r w:rsidR="00E52566">
        <w:rPr>
          <w:rFonts w:ascii="Arial" w:hAnsi="Arial" w:cs="Arial"/>
          <w:sz w:val="24"/>
          <w:szCs w:val="24"/>
          <w:lang w:val="en-US"/>
        </w:rPr>
        <w:t xml:space="preserve">so </w:t>
      </w:r>
      <w:r w:rsidR="00A16E18" w:rsidRPr="009840A8">
        <w:rPr>
          <w:rFonts w:ascii="Arial" w:hAnsi="Arial" w:cs="Arial"/>
          <w:sz w:val="24"/>
          <w:szCs w:val="24"/>
          <w:lang w:val="en-US"/>
        </w:rPr>
        <w:t>gerbera is classified as moder</w:t>
      </w:r>
      <w:r w:rsidR="00DE71EF" w:rsidRPr="009840A8">
        <w:rPr>
          <w:rFonts w:ascii="Arial" w:hAnsi="Arial" w:cs="Arial"/>
          <w:sz w:val="24"/>
          <w:szCs w:val="24"/>
          <w:lang w:val="en-US"/>
        </w:rPr>
        <w:t>ately sensitive to high EC. In addition</w:t>
      </w:r>
      <w:r w:rsidR="00A16E18" w:rsidRPr="009840A8">
        <w:rPr>
          <w:rFonts w:ascii="Arial" w:hAnsi="Arial" w:cs="Arial"/>
          <w:sz w:val="24"/>
          <w:szCs w:val="24"/>
          <w:lang w:val="en-US"/>
        </w:rPr>
        <w:t xml:space="preserve">, Barbosa </w:t>
      </w:r>
      <w:r w:rsidR="00A16E18" w:rsidRPr="00DD7DFA">
        <w:rPr>
          <w:rFonts w:ascii="Arial" w:hAnsi="Arial" w:cs="Arial"/>
          <w:sz w:val="24"/>
          <w:szCs w:val="24"/>
          <w:lang w:val="en-US"/>
        </w:rPr>
        <w:t>et al.</w:t>
      </w:r>
      <w:r w:rsidR="00A16E18" w:rsidRPr="009840A8">
        <w:rPr>
          <w:rFonts w:ascii="Arial" w:hAnsi="Arial" w:cs="Arial"/>
          <w:sz w:val="24"/>
          <w:szCs w:val="24"/>
          <w:lang w:val="en-US"/>
        </w:rPr>
        <w:t xml:space="preserve"> (2009) state</w:t>
      </w:r>
      <w:r w:rsidR="00DE71EF" w:rsidRPr="009840A8">
        <w:rPr>
          <w:rFonts w:ascii="Arial" w:hAnsi="Arial" w:cs="Arial"/>
          <w:sz w:val="24"/>
          <w:szCs w:val="24"/>
          <w:lang w:val="en-US"/>
        </w:rPr>
        <w:t>d</w:t>
      </w:r>
      <w:r w:rsidR="00A16E18" w:rsidRPr="009840A8">
        <w:rPr>
          <w:rFonts w:ascii="Arial" w:hAnsi="Arial" w:cs="Arial"/>
          <w:sz w:val="24"/>
          <w:szCs w:val="24"/>
          <w:lang w:val="en-US"/>
        </w:rPr>
        <w:t xml:space="preserve"> that phosphorus is the most affected macronutri</w:t>
      </w:r>
      <w:r w:rsidR="00DE71EF" w:rsidRPr="009840A8">
        <w:rPr>
          <w:rFonts w:ascii="Arial" w:hAnsi="Arial" w:cs="Arial"/>
          <w:sz w:val="24"/>
          <w:szCs w:val="24"/>
          <w:lang w:val="en-US"/>
        </w:rPr>
        <w:t>ent with pH below 5.5, because there is P</w:t>
      </w:r>
      <w:r w:rsidR="00A16E18" w:rsidRPr="009840A8">
        <w:rPr>
          <w:rFonts w:ascii="Arial" w:hAnsi="Arial" w:cs="Arial"/>
          <w:sz w:val="24"/>
          <w:szCs w:val="24"/>
          <w:lang w:val="en-US"/>
        </w:rPr>
        <w:t xml:space="preserve"> adsorption by the substrate. In the flowering stage</w:t>
      </w:r>
      <w:r w:rsidR="00DE71EF" w:rsidRPr="009840A8">
        <w:rPr>
          <w:rFonts w:ascii="Arial" w:hAnsi="Arial" w:cs="Arial"/>
          <w:sz w:val="24"/>
          <w:szCs w:val="24"/>
          <w:lang w:val="en-US"/>
        </w:rPr>
        <w:t xml:space="preserve">, </w:t>
      </w:r>
      <w:r w:rsidR="00A16E18" w:rsidRPr="009840A8">
        <w:rPr>
          <w:rFonts w:ascii="Arial" w:hAnsi="Arial" w:cs="Arial"/>
          <w:sz w:val="24"/>
          <w:szCs w:val="24"/>
          <w:lang w:val="en-US"/>
        </w:rPr>
        <w:t xml:space="preserve">P needs are </w:t>
      </w:r>
      <w:r w:rsidR="00DE71EF" w:rsidRPr="009840A8">
        <w:rPr>
          <w:rFonts w:ascii="Arial" w:hAnsi="Arial" w:cs="Arial"/>
          <w:sz w:val="24"/>
          <w:szCs w:val="24"/>
          <w:lang w:val="en-US"/>
        </w:rPr>
        <w:t xml:space="preserve">higher </w:t>
      </w:r>
      <w:r w:rsidR="00A16E18" w:rsidRPr="009840A8">
        <w:rPr>
          <w:rFonts w:ascii="Arial" w:hAnsi="Arial" w:cs="Arial"/>
          <w:sz w:val="24"/>
          <w:szCs w:val="24"/>
          <w:lang w:val="en-US"/>
        </w:rPr>
        <w:t xml:space="preserve">and its deficiency </w:t>
      </w:r>
      <w:r w:rsidR="00DE71EF" w:rsidRPr="009840A8">
        <w:rPr>
          <w:rFonts w:ascii="Arial" w:hAnsi="Arial" w:cs="Arial"/>
          <w:sz w:val="24"/>
          <w:szCs w:val="24"/>
          <w:lang w:val="en-US"/>
        </w:rPr>
        <w:t>is reflected in flower quality</w:t>
      </w:r>
      <w:r w:rsidR="00A16E18" w:rsidRPr="009840A8">
        <w:rPr>
          <w:rFonts w:ascii="Arial" w:hAnsi="Arial" w:cs="Arial"/>
          <w:sz w:val="24"/>
          <w:szCs w:val="24"/>
          <w:lang w:val="en-US"/>
        </w:rPr>
        <w:t xml:space="preserve"> reduction. In addition to the</w:t>
      </w:r>
      <w:r w:rsidR="00DE71EF" w:rsidRPr="009840A8">
        <w:rPr>
          <w:rFonts w:ascii="Arial" w:hAnsi="Arial" w:cs="Arial"/>
          <w:sz w:val="24"/>
          <w:szCs w:val="24"/>
          <w:lang w:val="en-US"/>
        </w:rPr>
        <w:t xml:space="preserve"> T</w:t>
      </w:r>
      <w:r w:rsidR="007201BF">
        <w:rPr>
          <w:rFonts w:ascii="Arial" w:hAnsi="Arial" w:cs="Arial"/>
          <w:sz w:val="24"/>
          <w:szCs w:val="24"/>
          <w:vertAlign w:val="subscript"/>
          <w:lang w:val="en-US"/>
        </w:rPr>
        <w:t>1</w:t>
      </w:r>
      <w:r w:rsidR="00DE71EF" w:rsidRPr="009840A8">
        <w:rPr>
          <w:rFonts w:ascii="Arial" w:hAnsi="Arial" w:cs="Arial"/>
          <w:sz w:val="24"/>
          <w:szCs w:val="24"/>
          <w:lang w:val="en-US"/>
        </w:rPr>
        <w:t xml:space="preserve"> substrate solution </w:t>
      </w:r>
      <w:r w:rsidR="00A16E18" w:rsidRPr="009840A8">
        <w:rPr>
          <w:rFonts w:ascii="Arial" w:hAnsi="Arial" w:cs="Arial"/>
          <w:sz w:val="24"/>
          <w:szCs w:val="24"/>
          <w:lang w:val="en-US"/>
        </w:rPr>
        <w:t xml:space="preserve">EC </w:t>
      </w:r>
      <w:r w:rsidR="00DE71EF" w:rsidRPr="009840A8">
        <w:rPr>
          <w:rFonts w:ascii="Arial" w:hAnsi="Arial" w:cs="Arial"/>
          <w:sz w:val="24"/>
          <w:szCs w:val="24"/>
          <w:lang w:val="en-US"/>
        </w:rPr>
        <w:t>being</w:t>
      </w:r>
      <w:r w:rsidR="00A16E18" w:rsidRPr="009840A8">
        <w:rPr>
          <w:rFonts w:ascii="Arial" w:hAnsi="Arial" w:cs="Arial"/>
          <w:sz w:val="24"/>
          <w:szCs w:val="24"/>
          <w:lang w:val="en-US"/>
        </w:rPr>
        <w:t xml:space="preserve"> high, the pH was close to the minimum</w:t>
      </w:r>
      <w:r w:rsidR="00DE71EF" w:rsidRPr="009840A8">
        <w:rPr>
          <w:rFonts w:ascii="Arial" w:hAnsi="Arial" w:cs="Arial"/>
          <w:sz w:val="24"/>
          <w:szCs w:val="24"/>
          <w:lang w:val="en-US"/>
        </w:rPr>
        <w:t xml:space="preserve"> acidity</w:t>
      </w:r>
      <w:r w:rsidR="00A16E18" w:rsidRPr="009840A8">
        <w:rPr>
          <w:rFonts w:ascii="Arial" w:hAnsi="Arial" w:cs="Arial"/>
          <w:sz w:val="24"/>
          <w:szCs w:val="24"/>
          <w:lang w:val="en-US"/>
        </w:rPr>
        <w:t xml:space="preserve"> limit (</w:t>
      </w:r>
      <w:r w:rsidR="00DE71EF" w:rsidRPr="009840A8">
        <w:rPr>
          <w:rFonts w:ascii="Arial" w:hAnsi="Arial" w:cs="Arial"/>
          <w:sz w:val="24"/>
          <w:szCs w:val="24"/>
          <w:lang w:val="en-US"/>
        </w:rPr>
        <w:t xml:space="preserve">5.8) for </w:t>
      </w:r>
      <w:r w:rsidR="00E52566">
        <w:rPr>
          <w:rFonts w:ascii="Arial" w:hAnsi="Arial" w:cs="Arial"/>
          <w:sz w:val="24"/>
          <w:szCs w:val="24"/>
          <w:lang w:val="en-US"/>
        </w:rPr>
        <w:t xml:space="preserve">the </w:t>
      </w:r>
      <w:r w:rsidR="00DE71EF" w:rsidRPr="009840A8">
        <w:rPr>
          <w:rFonts w:ascii="Arial" w:hAnsi="Arial" w:cs="Arial"/>
          <w:sz w:val="24"/>
          <w:szCs w:val="24"/>
          <w:lang w:val="en-US"/>
        </w:rPr>
        <w:t>culture, although it was</w:t>
      </w:r>
      <w:r w:rsidR="00A16E18" w:rsidRPr="009840A8">
        <w:rPr>
          <w:rFonts w:ascii="Arial" w:hAnsi="Arial" w:cs="Arial"/>
          <w:sz w:val="24"/>
          <w:szCs w:val="24"/>
          <w:lang w:val="en-US"/>
        </w:rPr>
        <w:t xml:space="preserve"> within the range consid</w:t>
      </w:r>
      <w:r w:rsidR="00DE71EF" w:rsidRPr="009840A8">
        <w:rPr>
          <w:rFonts w:ascii="Arial" w:hAnsi="Arial" w:cs="Arial"/>
          <w:sz w:val="24"/>
          <w:szCs w:val="24"/>
          <w:lang w:val="en-US"/>
        </w:rPr>
        <w:t xml:space="preserve">ered ideal for gerbera proper </w:t>
      </w:r>
      <w:r w:rsidR="00A16E18" w:rsidRPr="009840A8">
        <w:rPr>
          <w:rFonts w:ascii="Arial" w:hAnsi="Arial" w:cs="Arial"/>
          <w:sz w:val="24"/>
          <w:szCs w:val="24"/>
          <w:lang w:val="en-US"/>
        </w:rPr>
        <w:t>development</w:t>
      </w:r>
      <w:r w:rsidR="00DE71EF" w:rsidRPr="009840A8">
        <w:rPr>
          <w:rFonts w:ascii="Arial" w:hAnsi="Arial" w:cs="Arial"/>
          <w:sz w:val="24"/>
          <w:szCs w:val="24"/>
          <w:lang w:val="en-US"/>
        </w:rPr>
        <w:t>,</w:t>
      </w:r>
      <w:r w:rsidR="00A16E18" w:rsidRPr="009840A8">
        <w:rPr>
          <w:rFonts w:ascii="Arial" w:hAnsi="Arial" w:cs="Arial"/>
          <w:sz w:val="24"/>
          <w:szCs w:val="24"/>
          <w:lang w:val="en-US"/>
        </w:rPr>
        <w:t xml:space="preserve"> </w:t>
      </w:r>
      <w:r w:rsidR="00C6212A">
        <w:rPr>
          <w:rFonts w:ascii="Arial" w:hAnsi="Arial" w:cs="Arial"/>
          <w:sz w:val="24"/>
          <w:szCs w:val="24"/>
          <w:lang w:val="en-US"/>
        </w:rPr>
        <w:t xml:space="preserve">that is from </w:t>
      </w:r>
      <w:r w:rsidR="00A16E18" w:rsidRPr="009840A8">
        <w:rPr>
          <w:rFonts w:ascii="Arial" w:hAnsi="Arial" w:cs="Arial"/>
          <w:sz w:val="24"/>
          <w:szCs w:val="24"/>
          <w:lang w:val="en-US"/>
        </w:rPr>
        <w:t>5</w:t>
      </w:r>
      <w:r w:rsidR="00C6212A">
        <w:rPr>
          <w:rFonts w:ascii="Arial" w:hAnsi="Arial" w:cs="Arial"/>
          <w:sz w:val="24"/>
          <w:szCs w:val="24"/>
          <w:lang w:val="en-US"/>
        </w:rPr>
        <w:t>.0</w:t>
      </w:r>
      <w:r w:rsidR="00A16E18" w:rsidRPr="009840A8">
        <w:rPr>
          <w:rFonts w:ascii="Arial" w:hAnsi="Arial" w:cs="Arial"/>
          <w:sz w:val="24"/>
          <w:szCs w:val="24"/>
          <w:lang w:val="en-US"/>
        </w:rPr>
        <w:t xml:space="preserve"> to 6.5.</w:t>
      </w:r>
      <w:r w:rsidR="004F4C75" w:rsidRPr="009840A8">
        <w:rPr>
          <w:rFonts w:ascii="Arial" w:hAnsi="Arial" w:cs="Arial"/>
          <w:sz w:val="24"/>
          <w:szCs w:val="24"/>
          <w:lang w:val="en-US"/>
        </w:rPr>
        <w:t xml:space="preserve"> </w:t>
      </w:r>
    </w:p>
    <w:p w:rsidR="00C8419E" w:rsidRPr="009840A8" w:rsidRDefault="00DD7DFA" w:rsidP="00724369">
      <w:pPr>
        <w:spacing w:after="0" w:line="360" w:lineRule="auto"/>
        <w:ind w:firstLine="284"/>
        <w:jc w:val="both"/>
        <w:rPr>
          <w:rFonts w:ascii="Arial" w:eastAsia="Times New Roman" w:hAnsi="Arial" w:cs="Arial"/>
          <w:sz w:val="24"/>
          <w:szCs w:val="24"/>
          <w:lang w:val="en-US"/>
        </w:rPr>
      </w:pPr>
      <w:r>
        <w:rPr>
          <w:rFonts w:ascii="Arial" w:eastAsia="Times New Roman" w:hAnsi="Arial" w:cs="Arial"/>
          <w:sz w:val="24"/>
          <w:szCs w:val="24"/>
          <w:lang w:val="en-US"/>
        </w:rPr>
        <w:t xml:space="preserve">When </w:t>
      </w:r>
      <w:r w:rsidR="00C8419E" w:rsidRPr="009840A8">
        <w:rPr>
          <w:rFonts w:ascii="Arial" w:eastAsia="Times New Roman" w:hAnsi="Arial" w:cs="Arial"/>
          <w:sz w:val="24"/>
          <w:szCs w:val="24"/>
          <w:lang w:val="en-US"/>
        </w:rPr>
        <w:t>P supply is limited, plants grow more roots, increase the rate of uptake by roots from the soil, re-translocate P from older leaves, and deplete the vacuolar stores of P. Conversely, when plants have appropriate P supply but absorbing it at rates that exceed demand, a number of processes can act to prevent the accumulation of toxic P concentrations (</w:t>
      </w:r>
      <w:proofErr w:type="spellStart"/>
      <w:r w:rsidR="00C8419E" w:rsidRPr="009840A8">
        <w:rPr>
          <w:rFonts w:ascii="Arial" w:eastAsia="Times New Roman" w:hAnsi="Arial" w:cs="Arial"/>
          <w:sz w:val="24"/>
          <w:szCs w:val="24"/>
          <w:lang w:val="en-US"/>
        </w:rPr>
        <w:t>S</w:t>
      </w:r>
      <w:r w:rsidRPr="009840A8">
        <w:rPr>
          <w:rFonts w:ascii="Arial" w:eastAsia="Times New Roman" w:hAnsi="Arial" w:cs="Arial"/>
          <w:sz w:val="24"/>
          <w:szCs w:val="24"/>
          <w:lang w:val="en-US"/>
        </w:rPr>
        <w:t>chachtman</w:t>
      </w:r>
      <w:proofErr w:type="spellEnd"/>
      <w:r w:rsidRPr="009840A8">
        <w:rPr>
          <w:rFonts w:ascii="Arial" w:eastAsia="Times New Roman" w:hAnsi="Arial" w:cs="Arial"/>
          <w:sz w:val="24"/>
          <w:szCs w:val="24"/>
          <w:lang w:val="en-US"/>
        </w:rPr>
        <w:t xml:space="preserve"> </w:t>
      </w:r>
      <w:r w:rsidR="00C8419E" w:rsidRPr="004033D1">
        <w:rPr>
          <w:rFonts w:ascii="Arial" w:eastAsia="Times New Roman" w:hAnsi="Arial" w:cs="Arial"/>
          <w:sz w:val="24"/>
          <w:szCs w:val="24"/>
          <w:lang w:val="en-US"/>
        </w:rPr>
        <w:t>et al.,</w:t>
      </w:r>
      <w:r w:rsidR="00C8419E" w:rsidRPr="009840A8">
        <w:rPr>
          <w:rFonts w:ascii="Arial" w:eastAsia="Times New Roman" w:hAnsi="Arial" w:cs="Arial"/>
          <w:sz w:val="24"/>
          <w:szCs w:val="24"/>
          <w:lang w:val="en-US"/>
        </w:rPr>
        <w:t xml:space="preserve"> 1998). Barbosa </w:t>
      </w:r>
      <w:r w:rsidR="00C8419E" w:rsidRPr="009840A8">
        <w:rPr>
          <w:rFonts w:ascii="Arial" w:eastAsia="Times New Roman" w:hAnsi="Arial" w:cs="Arial"/>
          <w:iCs/>
          <w:sz w:val="24"/>
          <w:szCs w:val="24"/>
          <w:lang w:val="en-US"/>
        </w:rPr>
        <w:t>et al</w:t>
      </w:r>
      <w:r w:rsidR="00C8419E" w:rsidRPr="009840A8">
        <w:rPr>
          <w:rFonts w:ascii="Arial" w:eastAsia="Times New Roman" w:hAnsi="Arial" w:cs="Arial"/>
          <w:sz w:val="24"/>
          <w:szCs w:val="24"/>
          <w:lang w:val="en-US"/>
        </w:rPr>
        <w:t>. (2009) report that in the early development of ornamental plants the required amounts of P are smaller, increasing with time</w:t>
      </w:r>
      <w:r w:rsidR="00E52566">
        <w:rPr>
          <w:rFonts w:ascii="Arial" w:eastAsia="Times New Roman" w:hAnsi="Arial" w:cs="Arial"/>
          <w:sz w:val="24"/>
          <w:szCs w:val="24"/>
          <w:lang w:val="en-US"/>
        </w:rPr>
        <w:t xml:space="preserve"> and</w:t>
      </w:r>
      <w:r w:rsidR="00C8419E" w:rsidRPr="009840A8">
        <w:rPr>
          <w:rFonts w:ascii="Arial" w:eastAsia="Times New Roman" w:hAnsi="Arial" w:cs="Arial"/>
          <w:sz w:val="24"/>
          <w:szCs w:val="24"/>
          <w:lang w:val="en-US"/>
        </w:rPr>
        <w:t xml:space="preserve"> coinciding with flowering. This was observed in the present study because P levels in the vegetati</w:t>
      </w:r>
      <w:r w:rsidR="00E52566">
        <w:rPr>
          <w:rFonts w:ascii="Arial" w:eastAsia="Times New Roman" w:hAnsi="Arial" w:cs="Arial"/>
          <w:sz w:val="24"/>
          <w:szCs w:val="24"/>
          <w:lang w:val="en-US"/>
        </w:rPr>
        <w:t>ve</w:t>
      </w:r>
      <w:r w:rsidR="00C8419E" w:rsidRPr="009840A8">
        <w:rPr>
          <w:rFonts w:ascii="Arial" w:eastAsia="Times New Roman" w:hAnsi="Arial" w:cs="Arial"/>
          <w:sz w:val="24"/>
          <w:szCs w:val="24"/>
          <w:lang w:val="en-US"/>
        </w:rPr>
        <w:t xml:space="preserve"> period are lower when compared to the reproductive period.  </w:t>
      </w:r>
    </w:p>
    <w:p w:rsidR="00F33928" w:rsidRPr="009840A8" w:rsidRDefault="00F33928" w:rsidP="00AC4D73">
      <w:pPr>
        <w:spacing w:after="0" w:line="360" w:lineRule="auto"/>
        <w:jc w:val="both"/>
        <w:rPr>
          <w:rFonts w:ascii="Arial" w:hAnsi="Arial" w:cs="Arial"/>
          <w:b/>
          <w:color w:val="000000"/>
          <w:sz w:val="24"/>
          <w:szCs w:val="24"/>
          <w:lang w:val="en-US"/>
        </w:rPr>
      </w:pPr>
    </w:p>
    <w:p w:rsidR="00AC4D73" w:rsidRPr="00CB4F02" w:rsidRDefault="00560CA6" w:rsidP="00AC4D73">
      <w:pPr>
        <w:spacing w:after="0" w:line="360" w:lineRule="auto"/>
        <w:jc w:val="both"/>
        <w:rPr>
          <w:rFonts w:ascii="Arial" w:hAnsi="Arial" w:cs="Arial"/>
          <w:b/>
          <w:color w:val="000000"/>
          <w:sz w:val="24"/>
          <w:szCs w:val="24"/>
          <w:lang w:val="en-US"/>
        </w:rPr>
      </w:pPr>
      <w:r w:rsidRPr="00CB4F02">
        <w:rPr>
          <w:rFonts w:ascii="Arial" w:hAnsi="Arial" w:cs="Arial"/>
          <w:b/>
          <w:color w:val="000000"/>
          <w:sz w:val="24"/>
          <w:szCs w:val="24"/>
          <w:lang w:val="en-US"/>
        </w:rPr>
        <w:t>Conclusion</w:t>
      </w:r>
    </w:p>
    <w:p w:rsidR="00F33928" w:rsidRPr="00CB4F02" w:rsidRDefault="00F33928" w:rsidP="00AC4D73">
      <w:pPr>
        <w:spacing w:after="0" w:line="360" w:lineRule="auto"/>
        <w:jc w:val="both"/>
        <w:rPr>
          <w:rFonts w:ascii="Arial" w:hAnsi="Arial" w:cs="Arial"/>
          <w:b/>
          <w:color w:val="000000"/>
          <w:sz w:val="24"/>
          <w:szCs w:val="24"/>
          <w:lang w:val="en-US"/>
        </w:rPr>
      </w:pPr>
    </w:p>
    <w:p w:rsidR="0092680E" w:rsidRPr="00DD7DFA" w:rsidRDefault="00971B60" w:rsidP="00DD7DFA">
      <w:pPr>
        <w:spacing w:after="0" w:line="360" w:lineRule="auto"/>
        <w:ind w:firstLine="708"/>
        <w:jc w:val="both"/>
        <w:rPr>
          <w:rFonts w:ascii="Arial" w:hAnsi="Arial" w:cs="Arial"/>
          <w:color w:val="000000"/>
          <w:sz w:val="24"/>
          <w:szCs w:val="24"/>
          <w:lang w:val="en-US"/>
        </w:rPr>
      </w:pPr>
      <w:r w:rsidRPr="00DD7DFA">
        <w:rPr>
          <w:rFonts w:ascii="Arial" w:hAnsi="Arial" w:cs="Arial"/>
          <w:color w:val="000000"/>
          <w:sz w:val="24"/>
          <w:szCs w:val="24"/>
          <w:lang w:val="en-US"/>
        </w:rPr>
        <w:t xml:space="preserve">The electrical conductivity of the solution of the substrate </w:t>
      </w:r>
      <w:r w:rsidR="005378A7">
        <w:rPr>
          <w:rFonts w:ascii="Arial" w:hAnsi="Arial" w:cs="Arial"/>
          <w:color w:val="000000"/>
          <w:sz w:val="24"/>
          <w:szCs w:val="24"/>
          <w:lang w:val="en-US"/>
        </w:rPr>
        <w:t>under</w:t>
      </w:r>
      <w:r w:rsidRPr="00DD7DFA">
        <w:rPr>
          <w:rFonts w:ascii="Arial" w:hAnsi="Arial" w:cs="Arial"/>
          <w:color w:val="000000"/>
          <w:sz w:val="24"/>
          <w:szCs w:val="24"/>
          <w:lang w:val="en-US"/>
        </w:rPr>
        <w:t xml:space="preserve"> the mineral fertilizer is above </w:t>
      </w:r>
      <w:r w:rsidR="005378A7">
        <w:rPr>
          <w:rFonts w:ascii="Arial" w:hAnsi="Arial" w:cs="Arial"/>
          <w:color w:val="000000"/>
          <w:sz w:val="24"/>
          <w:szCs w:val="24"/>
          <w:lang w:val="en-US"/>
        </w:rPr>
        <w:t xml:space="preserve">that </w:t>
      </w:r>
      <w:r w:rsidRPr="00DD7DFA">
        <w:rPr>
          <w:rFonts w:ascii="Arial" w:hAnsi="Arial" w:cs="Arial"/>
          <w:color w:val="000000"/>
          <w:sz w:val="24"/>
          <w:szCs w:val="24"/>
          <w:lang w:val="en-US"/>
        </w:rPr>
        <w:t xml:space="preserve">indicated for gerbera culture, reflecting the lower inflorescence stem height. The pH values measured in the solution of the substrates are within the range for the development of inflorescences </w:t>
      </w:r>
      <w:r w:rsidR="005378A7">
        <w:rPr>
          <w:rFonts w:ascii="Arial" w:hAnsi="Arial" w:cs="Arial"/>
          <w:color w:val="000000"/>
          <w:sz w:val="24"/>
          <w:szCs w:val="24"/>
          <w:lang w:val="en-US"/>
        </w:rPr>
        <w:t xml:space="preserve">of potted </w:t>
      </w:r>
      <w:r w:rsidRPr="00DD7DFA">
        <w:rPr>
          <w:rFonts w:ascii="Arial" w:hAnsi="Arial" w:cs="Arial"/>
          <w:color w:val="000000"/>
          <w:sz w:val="24"/>
          <w:szCs w:val="24"/>
          <w:lang w:val="en-US"/>
        </w:rPr>
        <w:t>gerberas</w:t>
      </w:r>
      <w:r w:rsidR="00EF2272" w:rsidRPr="00DD7DFA">
        <w:rPr>
          <w:rFonts w:ascii="Arial" w:hAnsi="Arial" w:cs="Arial"/>
          <w:color w:val="000000"/>
          <w:sz w:val="24"/>
          <w:szCs w:val="24"/>
          <w:lang w:val="en-US"/>
        </w:rPr>
        <w:t>.</w:t>
      </w:r>
    </w:p>
    <w:p w:rsidR="00EF2272" w:rsidRPr="009840A8" w:rsidRDefault="00EF2272" w:rsidP="00EF2272">
      <w:pPr>
        <w:pStyle w:val="PargrafodaLista"/>
        <w:spacing w:after="0" w:line="360" w:lineRule="auto"/>
        <w:ind w:left="567"/>
        <w:jc w:val="both"/>
        <w:rPr>
          <w:rFonts w:ascii="Arial" w:hAnsi="Arial" w:cs="Arial"/>
          <w:color w:val="000000"/>
          <w:sz w:val="24"/>
          <w:szCs w:val="24"/>
          <w:lang w:val="en-US"/>
        </w:rPr>
      </w:pPr>
    </w:p>
    <w:p w:rsidR="005B46FC" w:rsidRDefault="00560CA6" w:rsidP="00AB255E">
      <w:pPr>
        <w:spacing w:after="0" w:line="360" w:lineRule="auto"/>
        <w:jc w:val="both"/>
        <w:rPr>
          <w:rFonts w:ascii="Arial" w:hAnsi="Arial" w:cs="Arial"/>
          <w:b/>
          <w:color w:val="000000"/>
          <w:sz w:val="24"/>
          <w:szCs w:val="24"/>
        </w:rPr>
      </w:pPr>
      <w:proofErr w:type="spellStart"/>
      <w:r w:rsidRPr="009840A8">
        <w:rPr>
          <w:rFonts w:ascii="Arial" w:hAnsi="Arial" w:cs="Arial"/>
          <w:b/>
          <w:color w:val="000000"/>
          <w:sz w:val="24"/>
          <w:szCs w:val="24"/>
        </w:rPr>
        <w:t>References</w:t>
      </w:r>
      <w:proofErr w:type="spellEnd"/>
    </w:p>
    <w:p w:rsidR="005B46FC" w:rsidRPr="001A7909" w:rsidRDefault="005B46FC" w:rsidP="004F122F">
      <w:pPr>
        <w:spacing w:after="0" w:line="240" w:lineRule="auto"/>
        <w:jc w:val="both"/>
        <w:rPr>
          <w:rStyle w:val="A4"/>
          <w:rFonts w:ascii="Arial" w:hAnsi="Arial" w:cs="Arial"/>
          <w:sz w:val="24"/>
          <w:szCs w:val="24"/>
        </w:rPr>
      </w:pPr>
      <w:r w:rsidRPr="001A7909">
        <w:rPr>
          <w:rStyle w:val="A4"/>
          <w:rFonts w:ascii="Arial" w:hAnsi="Arial" w:cs="Arial"/>
          <w:sz w:val="24"/>
          <w:szCs w:val="24"/>
        </w:rPr>
        <w:t>A</w:t>
      </w:r>
      <w:r w:rsidR="005A1D42" w:rsidRPr="001A7909">
        <w:rPr>
          <w:rStyle w:val="A4"/>
          <w:rFonts w:ascii="Arial" w:hAnsi="Arial" w:cs="Arial"/>
          <w:sz w:val="24"/>
          <w:szCs w:val="24"/>
        </w:rPr>
        <w:t>breu</w:t>
      </w:r>
      <w:r w:rsidRPr="001A7909">
        <w:rPr>
          <w:rStyle w:val="A4"/>
          <w:rFonts w:ascii="Arial" w:hAnsi="Arial" w:cs="Arial"/>
          <w:sz w:val="24"/>
          <w:szCs w:val="24"/>
        </w:rPr>
        <w:t xml:space="preserve"> MF</w:t>
      </w:r>
      <w:r w:rsidR="005A1D42" w:rsidRPr="001A7909">
        <w:rPr>
          <w:rStyle w:val="A4"/>
          <w:rFonts w:ascii="Arial" w:hAnsi="Arial" w:cs="Arial"/>
          <w:sz w:val="24"/>
          <w:szCs w:val="24"/>
        </w:rPr>
        <w:t>,</w:t>
      </w:r>
      <w:r w:rsidRPr="001A7909">
        <w:rPr>
          <w:rStyle w:val="A4"/>
          <w:rFonts w:ascii="Arial" w:hAnsi="Arial" w:cs="Arial"/>
          <w:sz w:val="24"/>
          <w:szCs w:val="24"/>
        </w:rPr>
        <w:t xml:space="preserve"> A</w:t>
      </w:r>
      <w:r w:rsidR="005A1D42" w:rsidRPr="001A7909">
        <w:rPr>
          <w:rStyle w:val="A4"/>
          <w:rFonts w:ascii="Arial" w:hAnsi="Arial" w:cs="Arial"/>
          <w:sz w:val="24"/>
          <w:szCs w:val="24"/>
        </w:rPr>
        <w:t>breu</w:t>
      </w:r>
      <w:r w:rsidRPr="001A7909">
        <w:rPr>
          <w:rStyle w:val="A4"/>
          <w:rFonts w:ascii="Arial" w:hAnsi="Arial" w:cs="Arial"/>
          <w:sz w:val="24"/>
          <w:szCs w:val="24"/>
        </w:rPr>
        <w:t xml:space="preserve"> CA</w:t>
      </w:r>
      <w:r w:rsidR="005A1D42" w:rsidRPr="001A7909">
        <w:rPr>
          <w:rStyle w:val="A4"/>
          <w:rFonts w:ascii="Arial" w:hAnsi="Arial" w:cs="Arial"/>
          <w:sz w:val="24"/>
          <w:szCs w:val="24"/>
        </w:rPr>
        <w:t>,</w:t>
      </w:r>
      <w:r w:rsidRPr="001A7909">
        <w:rPr>
          <w:rStyle w:val="A4"/>
          <w:rFonts w:ascii="Arial" w:hAnsi="Arial" w:cs="Arial"/>
          <w:sz w:val="24"/>
          <w:szCs w:val="24"/>
        </w:rPr>
        <w:t xml:space="preserve"> </w:t>
      </w:r>
      <w:proofErr w:type="spellStart"/>
      <w:r w:rsidRPr="001A7909">
        <w:rPr>
          <w:rStyle w:val="A4"/>
          <w:rFonts w:ascii="Arial" w:hAnsi="Arial" w:cs="Arial"/>
          <w:sz w:val="24"/>
          <w:szCs w:val="24"/>
        </w:rPr>
        <w:t>S</w:t>
      </w:r>
      <w:r w:rsidR="005A1D42" w:rsidRPr="001A7909">
        <w:rPr>
          <w:rStyle w:val="A4"/>
          <w:rFonts w:ascii="Arial" w:hAnsi="Arial" w:cs="Arial"/>
          <w:sz w:val="24"/>
          <w:szCs w:val="24"/>
        </w:rPr>
        <w:t>arzi</w:t>
      </w:r>
      <w:proofErr w:type="spellEnd"/>
      <w:r w:rsidRPr="001A7909">
        <w:rPr>
          <w:rStyle w:val="A4"/>
          <w:rFonts w:ascii="Arial" w:hAnsi="Arial" w:cs="Arial"/>
          <w:sz w:val="24"/>
          <w:szCs w:val="24"/>
        </w:rPr>
        <w:t xml:space="preserve"> I</w:t>
      </w:r>
      <w:r w:rsidR="005A1D42" w:rsidRPr="001A7909">
        <w:rPr>
          <w:rStyle w:val="A4"/>
          <w:rFonts w:ascii="Arial" w:hAnsi="Arial" w:cs="Arial"/>
          <w:sz w:val="24"/>
          <w:szCs w:val="24"/>
        </w:rPr>
        <w:t>,</w:t>
      </w:r>
      <w:r w:rsidRPr="001A7909">
        <w:rPr>
          <w:rStyle w:val="A4"/>
          <w:rFonts w:ascii="Arial" w:hAnsi="Arial" w:cs="Arial"/>
          <w:sz w:val="24"/>
          <w:szCs w:val="24"/>
        </w:rPr>
        <w:t xml:space="preserve"> </w:t>
      </w:r>
      <w:proofErr w:type="spellStart"/>
      <w:r w:rsidRPr="001A7909">
        <w:rPr>
          <w:rStyle w:val="A4"/>
          <w:rFonts w:ascii="Arial" w:hAnsi="Arial" w:cs="Arial"/>
          <w:sz w:val="24"/>
          <w:szCs w:val="24"/>
        </w:rPr>
        <w:t>P</w:t>
      </w:r>
      <w:r w:rsidR="005A1D42" w:rsidRPr="001A7909">
        <w:rPr>
          <w:rStyle w:val="A4"/>
          <w:rFonts w:ascii="Arial" w:hAnsi="Arial" w:cs="Arial"/>
          <w:sz w:val="24"/>
          <w:szCs w:val="24"/>
        </w:rPr>
        <w:t>adua</w:t>
      </w:r>
      <w:proofErr w:type="spellEnd"/>
      <w:r w:rsidRPr="001A7909">
        <w:rPr>
          <w:rStyle w:val="A4"/>
          <w:rFonts w:ascii="Arial" w:hAnsi="Arial" w:cs="Arial"/>
          <w:sz w:val="24"/>
          <w:szCs w:val="24"/>
        </w:rPr>
        <w:t xml:space="preserve"> J</w:t>
      </w:r>
      <w:r w:rsidR="005A1D42" w:rsidRPr="001A7909">
        <w:rPr>
          <w:rStyle w:val="A4"/>
          <w:rFonts w:ascii="Arial" w:hAnsi="Arial" w:cs="Arial"/>
          <w:sz w:val="24"/>
          <w:szCs w:val="24"/>
        </w:rPr>
        <w:t>unior</w:t>
      </w:r>
      <w:r w:rsidRPr="001A7909">
        <w:rPr>
          <w:rStyle w:val="A4"/>
          <w:rFonts w:ascii="Arial" w:hAnsi="Arial" w:cs="Arial"/>
          <w:sz w:val="24"/>
          <w:szCs w:val="24"/>
        </w:rPr>
        <w:t xml:space="preserve"> AL </w:t>
      </w:r>
      <w:r w:rsidR="005A1D42" w:rsidRPr="001A7909">
        <w:rPr>
          <w:rStyle w:val="A4"/>
          <w:rFonts w:ascii="Arial" w:hAnsi="Arial" w:cs="Arial"/>
          <w:sz w:val="24"/>
          <w:szCs w:val="24"/>
        </w:rPr>
        <w:t xml:space="preserve">(2007) </w:t>
      </w:r>
      <w:r w:rsidRPr="001A7909">
        <w:rPr>
          <w:rStyle w:val="A4"/>
          <w:rFonts w:ascii="Arial" w:hAnsi="Arial" w:cs="Arial"/>
          <w:sz w:val="24"/>
          <w:szCs w:val="24"/>
        </w:rPr>
        <w:t xml:space="preserve">Extratores aquosos para a caracterização química de substratos para plantas. </w:t>
      </w:r>
      <w:r w:rsidRPr="001A7909">
        <w:rPr>
          <w:rStyle w:val="A4"/>
          <w:rFonts w:ascii="Arial" w:hAnsi="Arial" w:cs="Arial"/>
          <w:bCs/>
          <w:sz w:val="24"/>
          <w:szCs w:val="24"/>
        </w:rPr>
        <w:t>Horticultura Brasileira</w:t>
      </w:r>
      <w:r w:rsidR="005A1D42" w:rsidRPr="001A7909">
        <w:rPr>
          <w:rStyle w:val="A4"/>
          <w:rFonts w:ascii="Arial" w:hAnsi="Arial" w:cs="Arial"/>
          <w:bCs/>
          <w:sz w:val="24"/>
          <w:szCs w:val="24"/>
        </w:rPr>
        <w:t xml:space="preserve"> </w:t>
      </w:r>
      <w:r w:rsidRPr="001A7909">
        <w:rPr>
          <w:rStyle w:val="A4"/>
          <w:rFonts w:ascii="Arial" w:hAnsi="Arial" w:cs="Arial"/>
          <w:sz w:val="24"/>
          <w:szCs w:val="24"/>
        </w:rPr>
        <w:t>25</w:t>
      </w:r>
      <w:r w:rsidR="005A1D42" w:rsidRPr="001A7909">
        <w:rPr>
          <w:rStyle w:val="A4"/>
          <w:rFonts w:ascii="Arial" w:hAnsi="Arial" w:cs="Arial"/>
          <w:sz w:val="24"/>
          <w:szCs w:val="24"/>
        </w:rPr>
        <w:t>(</w:t>
      </w:r>
      <w:r w:rsidRPr="001A7909">
        <w:rPr>
          <w:rStyle w:val="A4"/>
          <w:rFonts w:ascii="Arial" w:hAnsi="Arial" w:cs="Arial"/>
          <w:sz w:val="24"/>
          <w:szCs w:val="24"/>
        </w:rPr>
        <w:t>2</w:t>
      </w:r>
      <w:r w:rsidR="005A1D42" w:rsidRPr="001A7909">
        <w:rPr>
          <w:rStyle w:val="A4"/>
          <w:rFonts w:ascii="Arial" w:hAnsi="Arial" w:cs="Arial"/>
          <w:sz w:val="24"/>
          <w:szCs w:val="24"/>
        </w:rPr>
        <w:t>):</w:t>
      </w:r>
      <w:r w:rsidRPr="001A7909">
        <w:rPr>
          <w:rStyle w:val="A4"/>
          <w:rFonts w:ascii="Arial" w:hAnsi="Arial" w:cs="Arial"/>
          <w:sz w:val="24"/>
          <w:szCs w:val="24"/>
        </w:rPr>
        <w:t>184-187.</w:t>
      </w:r>
    </w:p>
    <w:p w:rsidR="005B46FC" w:rsidRPr="001A7909" w:rsidRDefault="005B46FC" w:rsidP="004F122F">
      <w:pPr>
        <w:spacing w:after="0" w:line="240" w:lineRule="auto"/>
        <w:jc w:val="both"/>
        <w:rPr>
          <w:rStyle w:val="A4"/>
          <w:rFonts w:ascii="Arial" w:hAnsi="Arial" w:cs="Arial"/>
          <w:sz w:val="24"/>
          <w:szCs w:val="24"/>
        </w:rPr>
      </w:pPr>
    </w:p>
    <w:p w:rsidR="005B46FC" w:rsidRPr="001A7909" w:rsidRDefault="005B46FC" w:rsidP="004F122F">
      <w:pPr>
        <w:spacing w:after="0" w:line="240" w:lineRule="auto"/>
        <w:jc w:val="both"/>
        <w:rPr>
          <w:rFonts w:ascii="Arial" w:hAnsi="Arial" w:cs="Arial"/>
          <w:sz w:val="24"/>
          <w:szCs w:val="24"/>
        </w:rPr>
      </w:pPr>
      <w:r w:rsidRPr="001A7909">
        <w:rPr>
          <w:rFonts w:ascii="Arial" w:hAnsi="Arial" w:cs="Arial"/>
          <w:sz w:val="24"/>
          <w:szCs w:val="24"/>
        </w:rPr>
        <w:t>B</w:t>
      </w:r>
      <w:r w:rsidR="005A1D42" w:rsidRPr="001A7909">
        <w:rPr>
          <w:rFonts w:ascii="Arial" w:hAnsi="Arial" w:cs="Arial"/>
          <w:sz w:val="24"/>
          <w:szCs w:val="24"/>
        </w:rPr>
        <w:t>arbosa</w:t>
      </w:r>
      <w:r w:rsidRPr="001A7909">
        <w:rPr>
          <w:rFonts w:ascii="Arial" w:hAnsi="Arial" w:cs="Arial"/>
          <w:sz w:val="24"/>
          <w:szCs w:val="24"/>
        </w:rPr>
        <w:t xml:space="preserve"> J</w:t>
      </w:r>
      <w:r w:rsidR="005A1D42" w:rsidRPr="001A7909">
        <w:rPr>
          <w:rFonts w:ascii="Arial" w:hAnsi="Arial" w:cs="Arial"/>
          <w:sz w:val="24"/>
          <w:szCs w:val="24"/>
        </w:rPr>
        <w:t>G,</w:t>
      </w:r>
      <w:r w:rsidRPr="001A7909">
        <w:rPr>
          <w:rFonts w:ascii="Arial" w:hAnsi="Arial" w:cs="Arial"/>
          <w:sz w:val="24"/>
          <w:szCs w:val="24"/>
        </w:rPr>
        <w:t xml:space="preserve"> B</w:t>
      </w:r>
      <w:r w:rsidR="005A1D42" w:rsidRPr="001A7909">
        <w:rPr>
          <w:rFonts w:ascii="Arial" w:hAnsi="Arial" w:cs="Arial"/>
          <w:sz w:val="24"/>
          <w:szCs w:val="24"/>
        </w:rPr>
        <w:t>arbosa</w:t>
      </w:r>
      <w:r w:rsidR="00061CDF" w:rsidRPr="001A7909">
        <w:rPr>
          <w:rFonts w:ascii="Arial" w:hAnsi="Arial" w:cs="Arial"/>
          <w:sz w:val="24"/>
          <w:szCs w:val="24"/>
        </w:rPr>
        <w:t xml:space="preserve"> MS,</w:t>
      </w:r>
      <w:r w:rsidRPr="001A7909">
        <w:rPr>
          <w:rFonts w:ascii="Arial" w:hAnsi="Arial" w:cs="Arial"/>
          <w:sz w:val="24"/>
          <w:szCs w:val="24"/>
        </w:rPr>
        <w:t xml:space="preserve"> M</w:t>
      </w:r>
      <w:r w:rsidR="005A1D42" w:rsidRPr="001A7909">
        <w:rPr>
          <w:rFonts w:ascii="Arial" w:hAnsi="Arial" w:cs="Arial"/>
          <w:sz w:val="24"/>
          <w:szCs w:val="24"/>
        </w:rPr>
        <w:t>uniz</w:t>
      </w:r>
      <w:r w:rsidR="00061CDF" w:rsidRPr="001A7909">
        <w:rPr>
          <w:rFonts w:ascii="Arial" w:hAnsi="Arial" w:cs="Arial"/>
          <w:sz w:val="24"/>
          <w:szCs w:val="24"/>
        </w:rPr>
        <w:t xml:space="preserve"> M</w:t>
      </w:r>
      <w:r w:rsidRPr="001A7909">
        <w:rPr>
          <w:rFonts w:ascii="Arial" w:hAnsi="Arial" w:cs="Arial"/>
          <w:sz w:val="24"/>
          <w:szCs w:val="24"/>
        </w:rPr>
        <w:t>A</w:t>
      </w:r>
      <w:r w:rsidR="00061CDF" w:rsidRPr="001A7909">
        <w:rPr>
          <w:rFonts w:ascii="Arial" w:hAnsi="Arial" w:cs="Arial"/>
          <w:sz w:val="24"/>
          <w:szCs w:val="24"/>
        </w:rPr>
        <w:t>,</w:t>
      </w:r>
      <w:r w:rsidRPr="001A7909">
        <w:rPr>
          <w:rFonts w:ascii="Arial" w:hAnsi="Arial" w:cs="Arial"/>
          <w:sz w:val="24"/>
          <w:szCs w:val="24"/>
        </w:rPr>
        <w:t xml:space="preserve"> G</w:t>
      </w:r>
      <w:r w:rsidR="005A1D42" w:rsidRPr="001A7909">
        <w:rPr>
          <w:rFonts w:ascii="Arial" w:hAnsi="Arial" w:cs="Arial"/>
          <w:sz w:val="24"/>
          <w:szCs w:val="24"/>
        </w:rPr>
        <w:t>rossi</w:t>
      </w:r>
      <w:r w:rsidR="00061CDF" w:rsidRPr="001A7909">
        <w:rPr>
          <w:rFonts w:ascii="Arial" w:hAnsi="Arial" w:cs="Arial"/>
          <w:sz w:val="24"/>
          <w:szCs w:val="24"/>
        </w:rPr>
        <w:t xml:space="preserve"> J</w:t>
      </w:r>
      <w:r w:rsidRPr="001A7909">
        <w:rPr>
          <w:rFonts w:ascii="Arial" w:hAnsi="Arial" w:cs="Arial"/>
          <w:sz w:val="24"/>
          <w:szCs w:val="24"/>
        </w:rPr>
        <w:t xml:space="preserve">AS </w:t>
      </w:r>
      <w:r w:rsidR="00061CDF" w:rsidRPr="001A7909">
        <w:rPr>
          <w:rFonts w:ascii="Arial" w:hAnsi="Arial" w:cs="Arial"/>
          <w:sz w:val="24"/>
          <w:szCs w:val="24"/>
        </w:rPr>
        <w:t xml:space="preserve">(2009) </w:t>
      </w:r>
      <w:r w:rsidRPr="001A7909">
        <w:rPr>
          <w:rFonts w:ascii="Arial" w:hAnsi="Arial" w:cs="Arial"/>
          <w:sz w:val="24"/>
          <w:szCs w:val="24"/>
        </w:rPr>
        <w:t>Nutrição mineral e adubação de plantas ornamentais. Informe Agropecuário</w:t>
      </w:r>
      <w:r w:rsidR="00061CDF" w:rsidRPr="001A7909">
        <w:rPr>
          <w:rFonts w:ascii="Arial" w:hAnsi="Arial" w:cs="Arial"/>
          <w:sz w:val="24"/>
          <w:szCs w:val="24"/>
        </w:rPr>
        <w:t xml:space="preserve"> </w:t>
      </w:r>
      <w:r w:rsidRPr="001A7909">
        <w:rPr>
          <w:rFonts w:ascii="Arial" w:hAnsi="Arial" w:cs="Arial"/>
          <w:sz w:val="24"/>
          <w:szCs w:val="24"/>
        </w:rPr>
        <w:t>30</w:t>
      </w:r>
      <w:r w:rsidR="00061CDF" w:rsidRPr="001A7909">
        <w:rPr>
          <w:rFonts w:ascii="Arial" w:hAnsi="Arial" w:cs="Arial"/>
          <w:sz w:val="24"/>
          <w:szCs w:val="24"/>
        </w:rPr>
        <w:t>(</w:t>
      </w:r>
      <w:r w:rsidRPr="001A7909">
        <w:rPr>
          <w:rFonts w:ascii="Arial" w:hAnsi="Arial" w:cs="Arial"/>
          <w:sz w:val="24"/>
          <w:szCs w:val="24"/>
        </w:rPr>
        <w:t>249</w:t>
      </w:r>
      <w:r w:rsidR="00061CDF" w:rsidRPr="001A7909">
        <w:rPr>
          <w:rFonts w:ascii="Arial" w:hAnsi="Arial" w:cs="Arial"/>
          <w:sz w:val="24"/>
          <w:szCs w:val="24"/>
        </w:rPr>
        <w:t>):67-73</w:t>
      </w:r>
      <w:r w:rsidRPr="001A7909">
        <w:rPr>
          <w:rFonts w:ascii="Arial" w:hAnsi="Arial" w:cs="Arial"/>
          <w:sz w:val="24"/>
          <w:szCs w:val="24"/>
        </w:rPr>
        <w:t>.</w:t>
      </w:r>
    </w:p>
    <w:p w:rsidR="005B46FC" w:rsidRPr="001A7909" w:rsidRDefault="005B46FC" w:rsidP="004F122F">
      <w:pPr>
        <w:spacing w:after="0" w:line="240" w:lineRule="auto"/>
        <w:jc w:val="both"/>
        <w:rPr>
          <w:rFonts w:ascii="Arial" w:hAnsi="Arial" w:cs="Arial"/>
          <w:sz w:val="24"/>
          <w:szCs w:val="24"/>
        </w:rPr>
      </w:pPr>
    </w:p>
    <w:p w:rsidR="005B46FC" w:rsidRPr="001A7909" w:rsidRDefault="005B46FC" w:rsidP="004F122F">
      <w:pPr>
        <w:spacing w:after="0" w:line="240" w:lineRule="auto"/>
        <w:jc w:val="both"/>
        <w:rPr>
          <w:rFonts w:ascii="Arial" w:hAnsi="Arial" w:cs="Arial"/>
          <w:sz w:val="24"/>
          <w:szCs w:val="24"/>
        </w:rPr>
      </w:pPr>
      <w:r w:rsidRPr="001A7909">
        <w:rPr>
          <w:rFonts w:ascii="Arial" w:hAnsi="Arial" w:cs="Arial"/>
          <w:sz w:val="24"/>
          <w:szCs w:val="24"/>
        </w:rPr>
        <w:t>B</w:t>
      </w:r>
      <w:r w:rsidR="00390028" w:rsidRPr="001A7909">
        <w:rPr>
          <w:rFonts w:ascii="Arial" w:hAnsi="Arial" w:cs="Arial"/>
          <w:sz w:val="24"/>
          <w:szCs w:val="24"/>
        </w:rPr>
        <w:t>ernardi</w:t>
      </w:r>
      <w:r w:rsidRPr="001A7909">
        <w:rPr>
          <w:rFonts w:ascii="Arial" w:hAnsi="Arial" w:cs="Arial"/>
          <w:sz w:val="24"/>
          <w:szCs w:val="24"/>
        </w:rPr>
        <w:t xml:space="preserve"> FH</w:t>
      </w:r>
      <w:r w:rsidR="00390028" w:rsidRPr="001A7909">
        <w:rPr>
          <w:rFonts w:ascii="Arial" w:hAnsi="Arial" w:cs="Arial"/>
          <w:sz w:val="24"/>
          <w:szCs w:val="24"/>
        </w:rPr>
        <w:t xml:space="preserve"> (2011)</w:t>
      </w:r>
      <w:r w:rsidRPr="001A7909">
        <w:rPr>
          <w:rFonts w:ascii="Arial" w:hAnsi="Arial" w:cs="Arial"/>
          <w:sz w:val="24"/>
          <w:szCs w:val="24"/>
        </w:rPr>
        <w:t xml:space="preserve"> Compostagem de resíduos agroindustriais. Universidade Estadual do Oeste do Paraná</w:t>
      </w:r>
      <w:r w:rsidR="00390028" w:rsidRPr="001A7909">
        <w:rPr>
          <w:rFonts w:ascii="Arial" w:hAnsi="Arial" w:cs="Arial"/>
          <w:sz w:val="24"/>
          <w:szCs w:val="24"/>
        </w:rPr>
        <w:t xml:space="preserve"> (Dissertação de mestrado em Engenharia Agrícola)</w:t>
      </w:r>
      <w:r w:rsidRPr="001A7909">
        <w:rPr>
          <w:rFonts w:ascii="Arial" w:hAnsi="Arial" w:cs="Arial"/>
          <w:sz w:val="24"/>
          <w:szCs w:val="24"/>
        </w:rPr>
        <w:t xml:space="preserve">. </w:t>
      </w:r>
    </w:p>
    <w:p w:rsidR="00B863F2" w:rsidRPr="001A7909" w:rsidRDefault="00B863F2" w:rsidP="004F122F">
      <w:pPr>
        <w:spacing w:after="0" w:line="240" w:lineRule="auto"/>
        <w:jc w:val="both"/>
        <w:rPr>
          <w:rFonts w:ascii="Arial" w:hAnsi="Arial" w:cs="Arial"/>
          <w:sz w:val="24"/>
          <w:szCs w:val="24"/>
        </w:rPr>
      </w:pPr>
    </w:p>
    <w:p w:rsidR="005B46FC" w:rsidRPr="00B23CB7" w:rsidRDefault="00560CA6" w:rsidP="004F122F">
      <w:pPr>
        <w:spacing w:after="0" w:line="240" w:lineRule="auto"/>
        <w:jc w:val="both"/>
        <w:rPr>
          <w:rStyle w:val="A62"/>
          <w:rFonts w:ascii="Arial" w:hAnsi="Arial" w:cs="Arial"/>
          <w:sz w:val="24"/>
          <w:szCs w:val="24"/>
        </w:rPr>
      </w:pPr>
      <w:r w:rsidRPr="001A7909">
        <w:rPr>
          <w:rStyle w:val="A62"/>
          <w:rFonts w:ascii="Arial" w:hAnsi="Arial" w:cs="Arial"/>
          <w:sz w:val="24"/>
          <w:szCs w:val="24"/>
        </w:rPr>
        <w:t>Brasil</w:t>
      </w:r>
      <w:r>
        <w:rPr>
          <w:rStyle w:val="A62"/>
          <w:rFonts w:ascii="Arial" w:hAnsi="Arial" w:cs="Arial"/>
          <w:sz w:val="24"/>
          <w:szCs w:val="24"/>
        </w:rPr>
        <w:t xml:space="preserve"> (2007)</w:t>
      </w:r>
      <w:r w:rsidR="00AF7649">
        <w:rPr>
          <w:rStyle w:val="A62"/>
          <w:rFonts w:ascii="Arial" w:hAnsi="Arial" w:cs="Arial"/>
          <w:sz w:val="24"/>
          <w:szCs w:val="24"/>
        </w:rPr>
        <w:t xml:space="preserve"> Ministério da Agricultura, Pecuária e Abastecimento.</w:t>
      </w:r>
      <w:r w:rsidR="005B46FC" w:rsidRPr="001A7909">
        <w:rPr>
          <w:rStyle w:val="A62"/>
          <w:rFonts w:ascii="Arial" w:hAnsi="Arial" w:cs="Arial"/>
          <w:sz w:val="24"/>
          <w:szCs w:val="24"/>
        </w:rPr>
        <w:t xml:space="preserve"> Instrução Normativa n.17, de 21 de maio de 2007. Aprova os Métodos Analíticos Oficiais para </w:t>
      </w:r>
      <w:r w:rsidR="005B46FC" w:rsidRPr="001A7909">
        <w:rPr>
          <w:rStyle w:val="A62"/>
          <w:rFonts w:ascii="Arial" w:hAnsi="Arial" w:cs="Arial"/>
          <w:sz w:val="24"/>
          <w:szCs w:val="24"/>
        </w:rPr>
        <w:lastRenderedPageBreak/>
        <w:t xml:space="preserve">Análise de Substratos e Condicionadores de Solos. </w:t>
      </w:r>
      <w:r w:rsidR="005B46FC" w:rsidRPr="00B23CB7">
        <w:rPr>
          <w:rStyle w:val="A62"/>
          <w:rFonts w:ascii="Arial" w:hAnsi="Arial" w:cs="Arial"/>
          <w:bCs/>
          <w:sz w:val="24"/>
          <w:szCs w:val="24"/>
        </w:rPr>
        <w:t>Diário Oficial da União</w:t>
      </w:r>
      <w:r w:rsidR="005B46FC" w:rsidRPr="00B23CB7">
        <w:rPr>
          <w:rStyle w:val="A62"/>
          <w:rFonts w:ascii="Arial" w:hAnsi="Arial" w:cs="Arial"/>
          <w:i/>
          <w:iCs/>
          <w:sz w:val="24"/>
          <w:szCs w:val="24"/>
        </w:rPr>
        <w:t xml:space="preserve">, </w:t>
      </w:r>
      <w:r w:rsidR="005B46FC" w:rsidRPr="00B23CB7">
        <w:rPr>
          <w:rStyle w:val="A62"/>
          <w:rFonts w:ascii="Arial" w:hAnsi="Arial" w:cs="Arial"/>
          <w:sz w:val="24"/>
          <w:szCs w:val="24"/>
        </w:rPr>
        <w:t>Brasília,  Seção 1, p.8.</w:t>
      </w:r>
    </w:p>
    <w:p w:rsidR="00DD06A1" w:rsidRPr="00B23CB7" w:rsidRDefault="00DD06A1" w:rsidP="004F122F">
      <w:pPr>
        <w:spacing w:after="0" w:line="240" w:lineRule="auto"/>
        <w:jc w:val="both"/>
        <w:rPr>
          <w:rStyle w:val="A62"/>
          <w:rFonts w:ascii="Arial" w:hAnsi="Arial" w:cs="Arial"/>
          <w:sz w:val="24"/>
          <w:szCs w:val="24"/>
        </w:rPr>
      </w:pPr>
    </w:p>
    <w:p w:rsidR="00DD06A1" w:rsidRPr="001A7909" w:rsidRDefault="00DD06A1" w:rsidP="004F122F">
      <w:pPr>
        <w:spacing w:after="0" w:line="240" w:lineRule="auto"/>
        <w:jc w:val="both"/>
        <w:rPr>
          <w:rStyle w:val="A62"/>
          <w:rFonts w:ascii="Arial" w:hAnsi="Arial" w:cs="Arial"/>
          <w:sz w:val="24"/>
          <w:szCs w:val="24"/>
        </w:rPr>
      </w:pPr>
      <w:r w:rsidRPr="00B23CB7">
        <w:rPr>
          <w:rStyle w:val="A62"/>
          <w:rFonts w:ascii="Arial" w:hAnsi="Arial" w:cs="Arial"/>
          <w:sz w:val="24"/>
          <w:szCs w:val="24"/>
        </w:rPr>
        <w:t xml:space="preserve">Caballero R, </w:t>
      </w:r>
      <w:proofErr w:type="spellStart"/>
      <w:r w:rsidRPr="00B23CB7">
        <w:rPr>
          <w:rStyle w:val="A62"/>
          <w:rFonts w:ascii="Arial" w:hAnsi="Arial" w:cs="Arial"/>
          <w:sz w:val="24"/>
          <w:szCs w:val="24"/>
        </w:rPr>
        <w:t>Pajuelo</w:t>
      </w:r>
      <w:proofErr w:type="spellEnd"/>
      <w:r w:rsidRPr="00B23CB7">
        <w:rPr>
          <w:rStyle w:val="A62"/>
          <w:rFonts w:ascii="Arial" w:hAnsi="Arial" w:cs="Arial"/>
          <w:sz w:val="24"/>
          <w:szCs w:val="24"/>
        </w:rPr>
        <w:t xml:space="preserve"> P, </w:t>
      </w:r>
      <w:proofErr w:type="spellStart"/>
      <w:r w:rsidRPr="00B23CB7">
        <w:rPr>
          <w:rStyle w:val="A62"/>
          <w:rFonts w:ascii="Arial" w:hAnsi="Arial" w:cs="Arial"/>
          <w:sz w:val="24"/>
          <w:szCs w:val="24"/>
        </w:rPr>
        <w:t>Ordova</w:t>
      </w:r>
      <w:proofErr w:type="spellEnd"/>
      <w:r w:rsidRPr="00B23CB7">
        <w:rPr>
          <w:rStyle w:val="A62"/>
          <w:rFonts w:ascii="Arial" w:hAnsi="Arial" w:cs="Arial"/>
          <w:sz w:val="24"/>
          <w:szCs w:val="24"/>
        </w:rPr>
        <w:t xml:space="preserve"> J, </w:t>
      </w:r>
      <w:proofErr w:type="spellStart"/>
      <w:r w:rsidRPr="00B23CB7">
        <w:rPr>
          <w:rStyle w:val="A62"/>
          <w:rFonts w:ascii="Arial" w:hAnsi="Arial" w:cs="Arial"/>
          <w:sz w:val="24"/>
          <w:szCs w:val="24"/>
        </w:rPr>
        <w:t>Carmosa</w:t>
      </w:r>
      <w:proofErr w:type="spellEnd"/>
      <w:r w:rsidRPr="00B23CB7">
        <w:rPr>
          <w:rStyle w:val="A62"/>
          <w:rFonts w:ascii="Arial" w:hAnsi="Arial" w:cs="Arial"/>
          <w:sz w:val="24"/>
          <w:szCs w:val="24"/>
        </w:rPr>
        <w:t xml:space="preserve"> E, Delgado A (2009) </w:t>
      </w:r>
      <w:proofErr w:type="spellStart"/>
      <w:r w:rsidRPr="00B23CB7">
        <w:rPr>
          <w:rStyle w:val="A62"/>
          <w:rFonts w:ascii="Arial" w:hAnsi="Arial" w:cs="Arial"/>
          <w:sz w:val="24"/>
          <w:szCs w:val="24"/>
        </w:rPr>
        <w:t>Evaluation</w:t>
      </w:r>
      <w:proofErr w:type="spellEnd"/>
      <w:r w:rsidRPr="00B23CB7">
        <w:rPr>
          <w:rStyle w:val="A62"/>
          <w:rFonts w:ascii="Arial" w:hAnsi="Arial" w:cs="Arial"/>
          <w:sz w:val="24"/>
          <w:szCs w:val="24"/>
        </w:rPr>
        <w:t xml:space="preserve"> </w:t>
      </w:r>
      <w:proofErr w:type="spellStart"/>
      <w:r w:rsidRPr="00B23CB7">
        <w:rPr>
          <w:rStyle w:val="A62"/>
          <w:rFonts w:ascii="Arial" w:hAnsi="Arial" w:cs="Arial"/>
          <w:sz w:val="24"/>
          <w:szCs w:val="24"/>
        </w:rPr>
        <w:t>and</w:t>
      </w:r>
      <w:proofErr w:type="spellEnd"/>
      <w:r w:rsidRPr="00B23CB7">
        <w:rPr>
          <w:rStyle w:val="A62"/>
          <w:rFonts w:ascii="Arial" w:hAnsi="Arial" w:cs="Arial"/>
          <w:sz w:val="24"/>
          <w:szCs w:val="24"/>
        </w:rPr>
        <w:t xml:space="preserve"> </w:t>
      </w:r>
      <w:proofErr w:type="spellStart"/>
      <w:r w:rsidRPr="00B23CB7">
        <w:rPr>
          <w:rStyle w:val="A62"/>
          <w:rFonts w:ascii="Arial" w:hAnsi="Arial" w:cs="Arial"/>
          <w:sz w:val="24"/>
          <w:szCs w:val="24"/>
        </w:rPr>
        <w:t>correction</w:t>
      </w:r>
      <w:proofErr w:type="spellEnd"/>
      <w:r w:rsidRPr="00B23CB7">
        <w:rPr>
          <w:rStyle w:val="A62"/>
          <w:rFonts w:ascii="Arial" w:hAnsi="Arial" w:cs="Arial"/>
          <w:sz w:val="24"/>
          <w:szCs w:val="24"/>
        </w:rPr>
        <w:t xml:space="preserve"> </w:t>
      </w:r>
      <w:proofErr w:type="spellStart"/>
      <w:r w:rsidRPr="00B23CB7">
        <w:rPr>
          <w:rStyle w:val="A62"/>
          <w:rFonts w:ascii="Arial" w:hAnsi="Arial" w:cs="Arial"/>
          <w:sz w:val="24"/>
          <w:szCs w:val="24"/>
        </w:rPr>
        <w:t>of</w:t>
      </w:r>
      <w:proofErr w:type="spellEnd"/>
      <w:r w:rsidRPr="00B23CB7">
        <w:rPr>
          <w:rStyle w:val="A62"/>
          <w:rFonts w:ascii="Arial" w:hAnsi="Arial" w:cs="Arial"/>
          <w:sz w:val="24"/>
          <w:szCs w:val="24"/>
        </w:rPr>
        <w:t xml:space="preserve"> nutriente </w:t>
      </w:r>
      <w:proofErr w:type="spellStart"/>
      <w:r w:rsidRPr="00B23CB7">
        <w:rPr>
          <w:rStyle w:val="A62"/>
          <w:rFonts w:ascii="Arial" w:hAnsi="Arial" w:cs="Arial"/>
          <w:sz w:val="24"/>
          <w:szCs w:val="24"/>
        </w:rPr>
        <w:t>availability</w:t>
      </w:r>
      <w:proofErr w:type="spellEnd"/>
      <w:r w:rsidRPr="00B23CB7">
        <w:rPr>
          <w:rStyle w:val="A62"/>
          <w:rFonts w:ascii="Arial" w:hAnsi="Arial" w:cs="Arial"/>
          <w:sz w:val="24"/>
          <w:szCs w:val="24"/>
        </w:rPr>
        <w:t xml:space="preserve"> to </w:t>
      </w:r>
      <w:proofErr w:type="spellStart"/>
      <w:r w:rsidRPr="00B23CB7">
        <w:rPr>
          <w:rStyle w:val="A62"/>
          <w:rFonts w:ascii="Arial" w:hAnsi="Arial" w:cs="Arial"/>
          <w:i/>
          <w:sz w:val="24"/>
          <w:szCs w:val="24"/>
        </w:rPr>
        <w:t>Gerbera</w:t>
      </w:r>
      <w:proofErr w:type="spellEnd"/>
      <w:r w:rsidRPr="00B23CB7">
        <w:rPr>
          <w:rStyle w:val="A62"/>
          <w:rFonts w:ascii="Arial" w:hAnsi="Arial" w:cs="Arial"/>
          <w:i/>
          <w:sz w:val="24"/>
          <w:szCs w:val="24"/>
        </w:rPr>
        <w:t xml:space="preserve"> </w:t>
      </w:r>
      <w:proofErr w:type="spellStart"/>
      <w:r w:rsidRPr="00B23CB7">
        <w:rPr>
          <w:rStyle w:val="A62"/>
          <w:rFonts w:ascii="Arial" w:hAnsi="Arial" w:cs="Arial"/>
          <w:i/>
          <w:sz w:val="24"/>
          <w:szCs w:val="24"/>
        </w:rPr>
        <w:t>jamesonii</w:t>
      </w:r>
      <w:proofErr w:type="spellEnd"/>
      <w:r w:rsidRPr="00B23CB7">
        <w:rPr>
          <w:rStyle w:val="A62"/>
          <w:rFonts w:ascii="Arial" w:hAnsi="Arial" w:cs="Arial"/>
          <w:sz w:val="24"/>
          <w:szCs w:val="24"/>
        </w:rPr>
        <w:t xml:space="preserve"> H. </w:t>
      </w:r>
      <w:proofErr w:type="spellStart"/>
      <w:r w:rsidRPr="00B23CB7">
        <w:rPr>
          <w:rStyle w:val="A62"/>
          <w:rFonts w:ascii="Arial" w:hAnsi="Arial" w:cs="Arial"/>
          <w:sz w:val="24"/>
          <w:szCs w:val="24"/>
        </w:rPr>
        <w:t>Bolus</w:t>
      </w:r>
      <w:proofErr w:type="spellEnd"/>
      <w:r w:rsidRPr="00B23CB7">
        <w:rPr>
          <w:rStyle w:val="A62"/>
          <w:rFonts w:ascii="Arial" w:hAnsi="Arial" w:cs="Arial"/>
          <w:sz w:val="24"/>
          <w:szCs w:val="24"/>
        </w:rPr>
        <w:t xml:space="preserve"> in </w:t>
      </w:r>
      <w:proofErr w:type="spellStart"/>
      <w:r w:rsidRPr="00B23CB7">
        <w:rPr>
          <w:rStyle w:val="A62"/>
          <w:rFonts w:ascii="Arial" w:hAnsi="Arial" w:cs="Arial"/>
          <w:sz w:val="24"/>
          <w:szCs w:val="24"/>
        </w:rPr>
        <w:t>various</w:t>
      </w:r>
      <w:proofErr w:type="spellEnd"/>
      <w:r w:rsidRPr="00B23CB7">
        <w:rPr>
          <w:rStyle w:val="A62"/>
          <w:rFonts w:ascii="Arial" w:hAnsi="Arial" w:cs="Arial"/>
          <w:sz w:val="24"/>
          <w:szCs w:val="24"/>
        </w:rPr>
        <w:t xml:space="preserve"> </w:t>
      </w:r>
      <w:proofErr w:type="spellStart"/>
      <w:r w:rsidRPr="00B23CB7">
        <w:rPr>
          <w:rStyle w:val="A62"/>
          <w:rFonts w:ascii="Arial" w:hAnsi="Arial" w:cs="Arial"/>
          <w:sz w:val="24"/>
          <w:szCs w:val="24"/>
        </w:rPr>
        <w:t>compost-based</w:t>
      </w:r>
      <w:proofErr w:type="spellEnd"/>
      <w:r w:rsidRPr="00B23CB7">
        <w:rPr>
          <w:rStyle w:val="A62"/>
          <w:rFonts w:ascii="Arial" w:hAnsi="Arial" w:cs="Arial"/>
          <w:sz w:val="24"/>
          <w:szCs w:val="24"/>
        </w:rPr>
        <w:t xml:space="preserve"> </w:t>
      </w:r>
      <w:proofErr w:type="spellStart"/>
      <w:r w:rsidRPr="00B23CB7">
        <w:rPr>
          <w:rStyle w:val="A62"/>
          <w:rFonts w:ascii="Arial" w:hAnsi="Arial" w:cs="Arial"/>
          <w:sz w:val="24"/>
          <w:szCs w:val="24"/>
        </w:rPr>
        <w:t>growing</w:t>
      </w:r>
      <w:proofErr w:type="spellEnd"/>
      <w:r w:rsidRPr="00B23CB7">
        <w:rPr>
          <w:rStyle w:val="A62"/>
          <w:rFonts w:ascii="Arial" w:hAnsi="Arial" w:cs="Arial"/>
          <w:sz w:val="24"/>
          <w:szCs w:val="24"/>
        </w:rPr>
        <w:t xml:space="preserve"> media. </w:t>
      </w:r>
      <w:proofErr w:type="spellStart"/>
      <w:r w:rsidRPr="001A7909">
        <w:rPr>
          <w:rStyle w:val="A62"/>
          <w:rFonts w:ascii="Arial" w:hAnsi="Arial" w:cs="Arial"/>
          <w:sz w:val="24"/>
          <w:szCs w:val="24"/>
        </w:rPr>
        <w:t>Scientia</w:t>
      </w:r>
      <w:proofErr w:type="spellEnd"/>
      <w:r w:rsidRPr="001A7909">
        <w:rPr>
          <w:rStyle w:val="A62"/>
          <w:rFonts w:ascii="Arial" w:hAnsi="Arial" w:cs="Arial"/>
          <w:sz w:val="24"/>
          <w:szCs w:val="24"/>
        </w:rPr>
        <w:t xml:space="preserve"> </w:t>
      </w:r>
      <w:proofErr w:type="spellStart"/>
      <w:r w:rsidRPr="001A7909">
        <w:rPr>
          <w:rStyle w:val="A62"/>
          <w:rFonts w:ascii="Arial" w:hAnsi="Arial" w:cs="Arial"/>
          <w:sz w:val="24"/>
          <w:szCs w:val="24"/>
        </w:rPr>
        <w:t>Horticulturae</w:t>
      </w:r>
      <w:proofErr w:type="spellEnd"/>
      <w:r w:rsidRPr="001A7909">
        <w:rPr>
          <w:rStyle w:val="A62"/>
          <w:rFonts w:ascii="Arial" w:hAnsi="Arial" w:cs="Arial"/>
          <w:sz w:val="24"/>
          <w:szCs w:val="24"/>
        </w:rPr>
        <w:t xml:space="preserve"> 122(2):244-250</w:t>
      </w:r>
      <w:r w:rsidR="00560CA6">
        <w:rPr>
          <w:rStyle w:val="A62"/>
          <w:rFonts w:ascii="Arial" w:hAnsi="Arial" w:cs="Arial"/>
          <w:sz w:val="24"/>
          <w:szCs w:val="24"/>
        </w:rPr>
        <w:t>.</w:t>
      </w:r>
    </w:p>
    <w:p w:rsidR="00DD06A1" w:rsidRPr="001A7909" w:rsidRDefault="00DD06A1" w:rsidP="004F122F">
      <w:pPr>
        <w:spacing w:after="0" w:line="240" w:lineRule="auto"/>
        <w:jc w:val="both"/>
        <w:rPr>
          <w:rStyle w:val="A62"/>
          <w:rFonts w:ascii="Arial" w:hAnsi="Arial" w:cs="Arial"/>
          <w:sz w:val="24"/>
          <w:szCs w:val="24"/>
        </w:rPr>
      </w:pPr>
    </w:p>
    <w:p w:rsidR="00DD06A1" w:rsidRPr="001A7909" w:rsidRDefault="00DD06A1" w:rsidP="004F122F">
      <w:pPr>
        <w:spacing w:after="0" w:line="240" w:lineRule="auto"/>
        <w:jc w:val="both"/>
        <w:rPr>
          <w:rStyle w:val="A62"/>
          <w:rFonts w:ascii="Arial" w:hAnsi="Arial" w:cs="Arial"/>
          <w:sz w:val="24"/>
          <w:szCs w:val="24"/>
          <w:lang w:val="en-US"/>
        </w:rPr>
      </w:pPr>
      <w:r w:rsidRPr="001A7909">
        <w:rPr>
          <w:rStyle w:val="A62"/>
          <w:rFonts w:ascii="Arial" w:hAnsi="Arial" w:cs="Arial"/>
          <w:sz w:val="24"/>
          <w:szCs w:val="24"/>
        </w:rPr>
        <w:t xml:space="preserve">Castro AMC, Sato O, Santos KH, </w:t>
      </w:r>
      <w:proofErr w:type="spellStart"/>
      <w:r w:rsidRPr="001A7909">
        <w:rPr>
          <w:rStyle w:val="A62"/>
          <w:rFonts w:ascii="Arial" w:hAnsi="Arial" w:cs="Arial"/>
          <w:sz w:val="24"/>
          <w:szCs w:val="24"/>
        </w:rPr>
        <w:t>Zapolli</w:t>
      </w:r>
      <w:proofErr w:type="spellEnd"/>
      <w:r w:rsidRPr="001A7909">
        <w:rPr>
          <w:rStyle w:val="A62"/>
          <w:rFonts w:ascii="Arial" w:hAnsi="Arial" w:cs="Arial"/>
          <w:sz w:val="24"/>
          <w:szCs w:val="24"/>
        </w:rPr>
        <w:t xml:space="preserve"> RA, </w:t>
      </w:r>
      <w:proofErr w:type="spellStart"/>
      <w:r w:rsidRPr="001A7909">
        <w:rPr>
          <w:rStyle w:val="A62"/>
          <w:rFonts w:ascii="Arial" w:hAnsi="Arial" w:cs="Arial"/>
          <w:sz w:val="24"/>
          <w:szCs w:val="24"/>
        </w:rPr>
        <w:t>Sartori</w:t>
      </w:r>
      <w:proofErr w:type="spellEnd"/>
      <w:r w:rsidRPr="001A7909">
        <w:rPr>
          <w:rStyle w:val="A62"/>
          <w:rFonts w:ascii="Arial" w:hAnsi="Arial" w:cs="Arial"/>
          <w:sz w:val="24"/>
          <w:szCs w:val="24"/>
        </w:rPr>
        <w:t xml:space="preserve"> SB, Demétrio GB (2010) Adubação mineral e orgânica no desenvolvimento de crisântemo. </w:t>
      </w:r>
      <w:proofErr w:type="spellStart"/>
      <w:r w:rsidRPr="001A7909">
        <w:rPr>
          <w:rStyle w:val="A62"/>
          <w:rFonts w:ascii="Arial" w:hAnsi="Arial" w:cs="Arial"/>
          <w:sz w:val="24"/>
          <w:szCs w:val="24"/>
          <w:lang w:val="en-US"/>
        </w:rPr>
        <w:t>Semina</w:t>
      </w:r>
      <w:proofErr w:type="spellEnd"/>
      <w:r w:rsidRPr="001A7909">
        <w:rPr>
          <w:rStyle w:val="A62"/>
          <w:rFonts w:ascii="Arial" w:hAnsi="Arial" w:cs="Arial"/>
          <w:sz w:val="24"/>
          <w:szCs w:val="24"/>
          <w:lang w:val="en-US"/>
        </w:rPr>
        <w:t xml:space="preserve">: </w:t>
      </w:r>
      <w:proofErr w:type="spellStart"/>
      <w:r w:rsidRPr="001A7909">
        <w:rPr>
          <w:rStyle w:val="A62"/>
          <w:rFonts w:ascii="Arial" w:hAnsi="Arial" w:cs="Arial"/>
          <w:sz w:val="24"/>
          <w:szCs w:val="24"/>
          <w:lang w:val="en-US"/>
        </w:rPr>
        <w:t>Ciências</w:t>
      </w:r>
      <w:proofErr w:type="spellEnd"/>
      <w:r w:rsidRPr="001A7909">
        <w:rPr>
          <w:rStyle w:val="A62"/>
          <w:rFonts w:ascii="Arial" w:hAnsi="Arial" w:cs="Arial"/>
          <w:sz w:val="24"/>
          <w:szCs w:val="24"/>
          <w:lang w:val="en-US"/>
        </w:rPr>
        <w:t xml:space="preserve"> </w:t>
      </w:r>
      <w:proofErr w:type="spellStart"/>
      <w:r w:rsidRPr="001A7909">
        <w:rPr>
          <w:rStyle w:val="A62"/>
          <w:rFonts w:ascii="Arial" w:hAnsi="Arial" w:cs="Arial"/>
          <w:sz w:val="24"/>
          <w:szCs w:val="24"/>
          <w:lang w:val="en-US"/>
        </w:rPr>
        <w:t>Agrárias</w:t>
      </w:r>
      <w:proofErr w:type="spellEnd"/>
      <w:r w:rsidRPr="001A7909">
        <w:rPr>
          <w:rStyle w:val="A62"/>
          <w:rFonts w:ascii="Arial" w:hAnsi="Arial" w:cs="Arial"/>
          <w:sz w:val="24"/>
          <w:szCs w:val="24"/>
          <w:lang w:val="en-US"/>
        </w:rPr>
        <w:t xml:space="preserve"> 31(1):93-100</w:t>
      </w:r>
      <w:r w:rsidR="00560CA6">
        <w:rPr>
          <w:rStyle w:val="A62"/>
          <w:rFonts w:ascii="Arial" w:hAnsi="Arial" w:cs="Arial"/>
          <w:sz w:val="24"/>
          <w:szCs w:val="24"/>
          <w:lang w:val="en-US"/>
        </w:rPr>
        <w:t>.</w:t>
      </w:r>
    </w:p>
    <w:p w:rsidR="005B46FC" w:rsidRPr="001A7909" w:rsidRDefault="005B46FC" w:rsidP="004F122F">
      <w:pPr>
        <w:spacing w:after="0" w:line="240" w:lineRule="auto"/>
        <w:jc w:val="both"/>
        <w:rPr>
          <w:rStyle w:val="A62"/>
          <w:rFonts w:ascii="Arial" w:hAnsi="Arial" w:cs="Arial"/>
          <w:sz w:val="24"/>
          <w:szCs w:val="24"/>
          <w:lang w:val="en-US"/>
        </w:rPr>
      </w:pPr>
    </w:p>
    <w:p w:rsidR="005B46FC" w:rsidRPr="001A7909" w:rsidRDefault="005B46FC" w:rsidP="004F122F">
      <w:pPr>
        <w:spacing w:after="0" w:line="240" w:lineRule="auto"/>
        <w:jc w:val="both"/>
        <w:rPr>
          <w:rStyle w:val="A4"/>
          <w:rFonts w:ascii="Arial" w:hAnsi="Arial" w:cs="Arial"/>
          <w:sz w:val="24"/>
          <w:szCs w:val="24"/>
        </w:rPr>
      </w:pPr>
      <w:proofErr w:type="spellStart"/>
      <w:r w:rsidRPr="001A7909">
        <w:rPr>
          <w:rStyle w:val="A4"/>
          <w:rFonts w:ascii="Arial" w:hAnsi="Arial" w:cs="Arial"/>
          <w:sz w:val="24"/>
          <w:szCs w:val="24"/>
          <w:lang w:val="en-US"/>
        </w:rPr>
        <w:t>C</w:t>
      </w:r>
      <w:r w:rsidR="00061CDF" w:rsidRPr="001A7909">
        <w:rPr>
          <w:rStyle w:val="A4"/>
          <w:rFonts w:ascii="Arial" w:hAnsi="Arial" w:cs="Arial"/>
          <w:sz w:val="24"/>
          <w:szCs w:val="24"/>
          <w:lang w:val="en-US"/>
        </w:rPr>
        <w:t>avins</w:t>
      </w:r>
      <w:proofErr w:type="spellEnd"/>
      <w:r w:rsidRPr="001A7909">
        <w:rPr>
          <w:rStyle w:val="A4"/>
          <w:rFonts w:ascii="Arial" w:hAnsi="Arial" w:cs="Arial"/>
          <w:sz w:val="24"/>
          <w:szCs w:val="24"/>
          <w:lang w:val="en-US"/>
        </w:rPr>
        <w:t xml:space="preserve"> TJ</w:t>
      </w:r>
      <w:r w:rsidR="00061CDF" w:rsidRPr="001A7909">
        <w:rPr>
          <w:rStyle w:val="A4"/>
          <w:rFonts w:ascii="Arial" w:hAnsi="Arial" w:cs="Arial"/>
          <w:sz w:val="24"/>
          <w:szCs w:val="24"/>
          <w:lang w:val="en-US"/>
        </w:rPr>
        <w:t xml:space="preserve">, </w:t>
      </w:r>
      <w:proofErr w:type="spellStart"/>
      <w:r w:rsidRPr="001A7909">
        <w:rPr>
          <w:rStyle w:val="A4"/>
          <w:rFonts w:ascii="Arial" w:hAnsi="Arial" w:cs="Arial"/>
          <w:sz w:val="24"/>
          <w:szCs w:val="24"/>
          <w:lang w:val="en-US"/>
        </w:rPr>
        <w:t>W</w:t>
      </w:r>
      <w:r w:rsidR="00061CDF" w:rsidRPr="001A7909">
        <w:rPr>
          <w:rStyle w:val="A4"/>
          <w:rFonts w:ascii="Arial" w:hAnsi="Arial" w:cs="Arial"/>
          <w:sz w:val="24"/>
          <w:szCs w:val="24"/>
          <w:lang w:val="en-US"/>
        </w:rPr>
        <w:t>hipker</w:t>
      </w:r>
      <w:proofErr w:type="spellEnd"/>
      <w:r w:rsidRPr="001A7909">
        <w:rPr>
          <w:rStyle w:val="A4"/>
          <w:rFonts w:ascii="Arial" w:hAnsi="Arial" w:cs="Arial"/>
          <w:sz w:val="24"/>
          <w:szCs w:val="24"/>
          <w:lang w:val="en-US"/>
        </w:rPr>
        <w:t xml:space="preserve"> BE</w:t>
      </w:r>
      <w:r w:rsidR="00061CDF" w:rsidRPr="001A7909">
        <w:rPr>
          <w:rStyle w:val="A4"/>
          <w:rFonts w:ascii="Arial" w:hAnsi="Arial" w:cs="Arial"/>
          <w:sz w:val="24"/>
          <w:szCs w:val="24"/>
          <w:lang w:val="en-US"/>
        </w:rPr>
        <w:t>,</w:t>
      </w:r>
      <w:r w:rsidRPr="001A7909">
        <w:rPr>
          <w:rStyle w:val="A4"/>
          <w:rFonts w:ascii="Arial" w:hAnsi="Arial" w:cs="Arial"/>
          <w:sz w:val="24"/>
          <w:szCs w:val="24"/>
          <w:lang w:val="en-US"/>
        </w:rPr>
        <w:t xml:space="preserve"> </w:t>
      </w:r>
      <w:proofErr w:type="spellStart"/>
      <w:r w:rsidRPr="001A7909">
        <w:rPr>
          <w:rStyle w:val="A4"/>
          <w:rFonts w:ascii="Arial" w:hAnsi="Arial" w:cs="Arial"/>
          <w:sz w:val="24"/>
          <w:szCs w:val="24"/>
          <w:lang w:val="en-US"/>
        </w:rPr>
        <w:t>F</w:t>
      </w:r>
      <w:r w:rsidR="00061CDF" w:rsidRPr="001A7909">
        <w:rPr>
          <w:rStyle w:val="A4"/>
          <w:rFonts w:ascii="Arial" w:hAnsi="Arial" w:cs="Arial"/>
          <w:sz w:val="24"/>
          <w:szCs w:val="24"/>
          <w:lang w:val="en-US"/>
        </w:rPr>
        <w:t>onteno</w:t>
      </w:r>
      <w:proofErr w:type="spellEnd"/>
      <w:r w:rsidR="00061CDF" w:rsidRPr="001A7909">
        <w:rPr>
          <w:rStyle w:val="A4"/>
          <w:rFonts w:ascii="Arial" w:hAnsi="Arial" w:cs="Arial"/>
          <w:sz w:val="24"/>
          <w:szCs w:val="24"/>
          <w:lang w:val="en-US"/>
        </w:rPr>
        <w:t xml:space="preserve"> W</w:t>
      </w:r>
      <w:r w:rsidRPr="001A7909">
        <w:rPr>
          <w:rStyle w:val="A4"/>
          <w:rFonts w:ascii="Arial" w:hAnsi="Arial" w:cs="Arial"/>
          <w:sz w:val="24"/>
          <w:szCs w:val="24"/>
          <w:lang w:val="en-US"/>
        </w:rPr>
        <w:t>C</w:t>
      </w:r>
      <w:r w:rsidR="00061CDF" w:rsidRPr="001A7909">
        <w:rPr>
          <w:rStyle w:val="A4"/>
          <w:rFonts w:ascii="Arial" w:hAnsi="Arial" w:cs="Arial"/>
          <w:sz w:val="24"/>
          <w:szCs w:val="24"/>
          <w:lang w:val="en-US"/>
        </w:rPr>
        <w:t>,</w:t>
      </w:r>
      <w:r w:rsidRPr="001A7909">
        <w:rPr>
          <w:rStyle w:val="A4"/>
          <w:rFonts w:ascii="Arial" w:hAnsi="Arial" w:cs="Arial"/>
          <w:sz w:val="24"/>
          <w:szCs w:val="24"/>
          <w:lang w:val="en-US"/>
        </w:rPr>
        <w:t xml:space="preserve"> H</w:t>
      </w:r>
      <w:r w:rsidR="00061CDF" w:rsidRPr="001A7909">
        <w:rPr>
          <w:rStyle w:val="A4"/>
          <w:rFonts w:ascii="Arial" w:hAnsi="Arial" w:cs="Arial"/>
          <w:sz w:val="24"/>
          <w:szCs w:val="24"/>
          <w:lang w:val="en-US"/>
        </w:rPr>
        <w:t>arden</w:t>
      </w:r>
      <w:r w:rsidRPr="001A7909">
        <w:rPr>
          <w:rStyle w:val="A4"/>
          <w:rFonts w:ascii="Arial" w:hAnsi="Arial" w:cs="Arial"/>
          <w:sz w:val="24"/>
          <w:szCs w:val="24"/>
          <w:lang w:val="en-US"/>
        </w:rPr>
        <w:t xml:space="preserve"> B</w:t>
      </w:r>
      <w:r w:rsidR="00061CDF" w:rsidRPr="001A7909">
        <w:rPr>
          <w:rStyle w:val="A4"/>
          <w:rFonts w:ascii="Arial" w:hAnsi="Arial" w:cs="Arial"/>
          <w:sz w:val="24"/>
          <w:szCs w:val="24"/>
          <w:lang w:val="en-US"/>
        </w:rPr>
        <w:t>,</w:t>
      </w:r>
      <w:r w:rsidRPr="001A7909">
        <w:rPr>
          <w:rStyle w:val="A4"/>
          <w:rFonts w:ascii="Arial" w:hAnsi="Arial" w:cs="Arial"/>
          <w:sz w:val="24"/>
          <w:szCs w:val="24"/>
          <w:lang w:val="en-US"/>
        </w:rPr>
        <w:t xml:space="preserve"> McC</w:t>
      </w:r>
      <w:r w:rsidR="00061CDF" w:rsidRPr="001A7909">
        <w:rPr>
          <w:rStyle w:val="A4"/>
          <w:rFonts w:ascii="Arial" w:hAnsi="Arial" w:cs="Arial"/>
          <w:sz w:val="24"/>
          <w:szCs w:val="24"/>
          <w:lang w:val="en-US"/>
        </w:rPr>
        <w:t>all</w:t>
      </w:r>
      <w:r w:rsidRPr="001A7909">
        <w:rPr>
          <w:rStyle w:val="A4"/>
          <w:rFonts w:ascii="Arial" w:hAnsi="Arial" w:cs="Arial"/>
          <w:sz w:val="24"/>
          <w:szCs w:val="24"/>
          <w:lang w:val="en-US"/>
        </w:rPr>
        <w:t xml:space="preserve"> I</w:t>
      </w:r>
      <w:r w:rsidR="00061CDF" w:rsidRPr="001A7909">
        <w:rPr>
          <w:rStyle w:val="A4"/>
          <w:rFonts w:ascii="Arial" w:hAnsi="Arial" w:cs="Arial"/>
          <w:sz w:val="24"/>
          <w:szCs w:val="24"/>
          <w:lang w:val="en-US"/>
        </w:rPr>
        <w:t>,</w:t>
      </w:r>
      <w:r w:rsidRPr="001A7909">
        <w:rPr>
          <w:rStyle w:val="A4"/>
          <w:rFonts w:ascii="Arial" w:hAnsi="Arial" w:cs="Arial"/>
          <w:sz w:val="24"/>
          <w:szCs w:val="24"/>
          <w:lang w:val="en-US"/>
        </w:rPr>
        <w:t xml:space="preserve"> G</w:t>
      </w:r>
      <w:r w:rsidR="00061CDF" w:rsidRPr="001A7909">
        <w:rPr>
          <w:rStyle w:val="A4"/>
          <w:rFonts w:ascii="Arial" w:hAnsi="Arial" w:cs="Arial"/>
          <w:sz w:val="24"/>
          <w:szCs w:val="24"/>
          <w:lang w:val="en-US"/>
        </w:rPr>
        <w:t>ibson</w:t>
      </w:r>
      <w:r w:rsidRPr="001A7909">
        <w:rPr>
          <w:rStyle w:val="A4"/>
          <w:rFonts w:ascii="Arial" w:hAnsi="Arial" w:cs="Arial"/>
          <w:sz w:val="24"/>
          <w:szCs w:val="24"/>
          <w:lang w:val="en-US"/>
        </w:rPr>
        <w:t xml:space="preserve"> JL</w:t>
      </w:r>
      <w:r w:rsidR="00061CDF" w:rsidRPr="001A7909">
        <w:rPr>
          <w:rStyle w:val="A4"/>
          <w:rFonts w:ascii="Arial" w:hAnsi="Arial" w:cs="Arial"/>
          <w:sz w:val="24"/>
          <w:szCs w:val="24"/>
          <w:lang w:val="en-US"/>
        </w:rPr>
        <w:t xml:space="preserve"> (2000)</w:t>
      </w:r>
      <w:r w:rsidRPr="001A7909">
        <w:rPr>
          <w:rStyle w:val="A4"/>
          <w:rFonts w:ascii="Arial" w:hAnsi="Arial" w:cs="Arial"/>
          <w:sz w:val="24"/>
          <w:szCs w:val="24"/>
          <w:lang w:val="en-US"/>
        </w:rPr>
        <w:t xml:space="preserve"> </w:t>
      </w:r>
      <w:r w:rsidRPr="001A7909">
        <w:rPr>
          <w:rStyle w:val="A4"/>
          <w:rFonts w:ascii="Arial" w:hAnsi="Arial" w:cs="Arial"/>
          <w:bCs/>
          <w:sz w:val="24"/>
          <w:szCs w:val="24"/>
          <w:lang w:val="en-US"/>
        </w:rPr>
        <w:t xml:space="preserve">Monitoring and managing pH and EC using the </w:t>
      </w:r>
      <w:proofErr w:type="spellStart"/>
      <w:r w:rsidRPr="001A7909">
        <w:rPr>
          <w:rStyle w:val="A4"/>
          <w:rFonts w:ascii="Arial" w:hAnsi="Arial" w:cs="Arial"/>
          <w:bCs/>
          <w:sz w:val="24"/>
          <w:szCs w:val="24"/>
          <w:lang w:val="en-US"/>
        </w:rPr>
        <w:t>PourThru</w:t>
      </w:r>
      <w:proofErr w:type="spellEnd"/>
      <w:r w:rsidRPr="001A7909">
        <w:rPr>
          <w:rStyle w:val="A4"/>
          <w:rFonts w:ascii="Arial" w:hAnsi="Arial" w:cs="Arial"/>
          <w:bCs/>
          <w:sz w:val="24"/>
          <w:szCs w:val="24"/>
          <w:lang w:val="en-US"/>
        </w:rPr>
        <w:t xml:space="preserve"> extraction method</w:t>
      </w:r>
      <w:r w:rsidRPr="001A7909">
        <w:rPr>
          <w:rStyle w:val="A4"/>
          <w:rFonts w:ascii="Arial" w:hAnsi="Arial" w:cs="Arial"/>
          <w:i/>
          <w:iCs/>
          <w:sz w:val="24"/>
          <w:szCs w:val="24"/>
          <w:lang w:val="en-US"/>
        </w:rPr>
        <w:t xml:space="preserve">. </w:t>
      </w:r>
      <w:proofErr w:type="spellStart"/>
      <w:r w:rsidRPr="001A7909">
        <w:rPr>
          <w:rStyle w:val="A4"/>
          <w:rFonts w:ascii="Arial" w:hAnsi="Arial" w:cs="Arial"/>
          <w:sz w:val="24"/>
          <w:szCs w:val="24"/>
        </w:rPr>
        <w:t>Raleigh</w:t>
      </w:r>
      <w:proofErr w:type="spellEnd"/>
      <w:r w:rsidRPr="001A7909">
        <w:rPr>
          <w:rStyle w:val="A4"/>
          <w:rFonts w:ascii="Arial" w:hAnsi="Arial" w:cs="Arial"/>
          <w:sz w:val="24"/>
          <w:szCs w:val="24"/>
        </w:rPr>
        <w:t xml:space="preserve">: </w:t>
      </w:r>
      <w:proofErr w:type="spellStart"/>
      <w:r w:rsidRPr="001A7909">
        <w:rPr>
          <w:rStyle w:val="A4"/>
          <w:rFonts w:ascii="Arial" w:hAnsi="Arial" w:cs="Arial"/>
          <w:sz w:val="24"/>
          <w:szCs w:val="24"/>
        </w:rPr>
        <w:t>Horticulture</w:t>
      </w:r>
      <w:proofErr w:type="spellEnd"/>
      <w:r w:rsidRPr="001A7909">
        <w:rPr>
          <w:rStyle w:val="A4"/>
          <w:rFonts w:ascii="Arial" w:hAnsi="Arial" w:cs="Arial"/>
          <w:sz w:val="24"/>
          <w:szCs w:val="24"/>
        </w:rPr>
        <w:t xml:space="preserve"> </w:t>
      </w:r>
      <w:proofErr w:type="spellStart"/>
      <w:r w:rsidRPr="001A7909">
        <w:rPr>
          <w:rStyle w:val="A4"/>
          <w:rFonts w:ascii="Arial" w:hAnsi="Arial" w:cs="Arial"/>
          <w:sz w:val="24"/>
          <w:szCs w:val="24"/>
        </w:rPr>
        <w:t>Information</w:t>
      </w:r>
      <w:proofErr w:type="spellEnd"/>
      <w:r w:rsidR="00061CDF" w:rsidRPr="001A7909">
        <w:rPr>
          <w:rStyle w:val="A4"/>
          <w:rFonts w:ascii="Arial" w:hAnsi="Arial" w:cs="Arial"/>
          <w:sz w:val="24"/>
          <w:szCs w:val="24"/>
        </w:rPr>
        <w:t xml:space="preserve"> 590(1):1-17</w:t>
      </w:r>
      <w:r w:rsidRPr="001A7909">
        <w:rPr>
          <w:rStyle w:val="A4"/>
          <w:rFonts w:ascii="Arial" w:hAnsi="Arial" w:cs="Arial"/>
          <w:sz w:val="24"/>
          <w:szCs w:val="24"/>
        </w:rPr>
        <w:t>.</w:t>
      </w:r>
    </w:p>
    <w:p w:rsidR="005B46FC" w:rsidRPr="001A7909" w:rsidRDefault="005B46FC" w:rsidP="004F122F">
      <w:pPr>
        <w:spacing w:after="0" w:line="240" w:lineRule="auto"/>
        <w:jc w:val="both"/>
        <w:rPr>
          <w:rStyle w:val="A62"/>
          <w:rFonts w:ascii="Arial" w:hAnsi="Arial" w:cs="Arial"/>
          <w:sz w:val="24"/>
          <w:szCs w:val="24"/>
        </w:rPr>
      </w:pPr>
    </w:p>
    <w:p w:rsidR="005B46FC" w:rsidRPr="001A7909" w:rsidRDefault="005B46FC" w:rsidP="004F122F">
      <w:pPr>
        <w:spacing w:after="0" w:line="240" w:lineRule="auto"/>
        <w:jc w:val="both"/>
        <w:rPr>
          <w:rFonts w:ascii="Arial" w:hAnsi="Arial" w:cs="Arial"/>
          <w:sz w:val="24"/>
          <w:szCs w:val="24"/>
        </w:rPr>
      </w:pPr>
      <w:r w:rsidRPr="001A7909">
        <w:rPr>
          <w:rFonts w:ascii="Arial" w:hAnsi="Arial" w:cs="Arial"/>
          <w:sz w:val="24"/>
          <w:szCs w:val="24"/>
        </w:rPr>
        <w:t>EMBRAPA</w:t>
      </w:r>
      <w:r w:rsidR="00061CDF" w:rsidRPr="001A7909">
        <w:rPr>
          <w:rFonts w:ascii="Arial" w:hAnsi="Arial" w:cs="Arial"/>
          <w:sz w:val="24"/>
          <w:szCs w:val="24"/>
        </w:rPr>
        <w:t xml:space="preserve"> (2009)</w:t>
      </w:r>
      <w:r w:rsidR="00FC549D">
        <w:rPr>
          <w:rFonts w:ascii="Arial" w:hAnsi="Arial" w:cs="Arial"/>
          <w:sz w:val="24"/>
          <w:szCs w:val="24"/>
        </w:rPr>
        <w:t xml:space="preserve"> Empresa Brasileira de Pesquisa Agropecuária.</w:t>
      </w:r>
      <w:r w:rsidRPr="001A7909">
        <w:rPr>
          <w:rFonts w:ascii="Arial" w:hAnsi="Arial" w:cs="Arial"/>
          <w:sz w:val="24"/>
          <w:szCs w:val="24"/>
        </w:rPr>
        <w:t xml:space="preserve"> Manual de análises químicas de solos, plantas e fertilizantes</w:t>
      </w:r>
      <w:r w:rsidR="00FC549D">
        <w:rPr>
          <w:rFonts w:ascii="Arial" w:hAnsi="Arial" w:cs="Arial"/>
          <w:sz w:val="24"/>
          <w:szCs w:val="24"/>
        </w:rPr>
        <w:t>, Brasília.</w:t>
      </w:r>
      <w:r w:rsidR="00061CDF" w:rsidRPr="001A7909">
        <w:rPr>
          <w:rFonts w:ascii="Arial" w:hAnsi="Arial" w:cs="Arial"/>
          <w:sz w:val="24"/>
          <w:szCs w:val="24"/>
        </w:rPr>
        <w:t xml:space="preserve"> </w:t>
      </w:r>
      <w:r w:rsidRPr="001A7909">
        <w:rPr>
          <w:rFonts w:ascii="Arial" w:hAnsi="Arial" w:cs="Arial"/>
          <w:sz w:val="24"/>
          <w:szCs w:val="24"/>
        </w:rPr>
        <w:t>627p.</w:t>
      </w:r>
    </w:p>
    <w:p w:rsidR="005B46FC" w:rsidRPr="001A7909" w:rsidRDefault="005B46FC" w:rsidP="004F122F">
      <w:pPr>
        <w:spacing w:after="0" w:line="240" w:lineRule="auto"/>
        <w:jc w:val="both"/>
        <w:rPr>
          <w:rFonts w:ascii="Arial" w:hAnsi="Arial" w:cs="Arial"/>
          <w:sz w:val="24"/>
          <w:szCs w:val="24"/>
        </w:rPr>
      </w:pPr>
    </w:p>
    <w:p w:rsidR="005B46FC" w:rsidRPr="001A7909" w:rsidRDefault="005B46FC" w:rsidP="004F122F">
      <w:pPr>
        <w:spacing w:after="0" w:line="240" w:lineRule="auto"/>
        <w:jc w:val="both"/>
        <w:rPr>
          <w:rFonts w:ascii="Arial" w:hAnsi="Arial" w:cs="Arial"/>
          <w:sz w:val="24"/>
          <w:szCs w:val="24"/>
          <w:shd w:val="clear" w:color="auto" w:fill="FFFFFF"/>
        </w:rPr>
      </w:pPr>
      <w:r w:rsidRPr="001A7909">
        <w:rPr>
          <w:rFonts w:ascii="Arial" w:hAnsi="Arial" w:cs="Arial"/>
          <w:bCs/>
          <w:sz w:val="24"/>
          <w:szCs w:val="24"/>
          <w:bdr w:val="none" w:sz="0" w:space="0" w:color="auto" w:frame="1"/>
          <w:shd w:val="clear" w:color="auto" w:fill="FFFFFF"/>
        </w:rPr>
        <w:t>G</w:t>
      </w:r>
      <w:r w:rsidR="00061CDF" w:rsidRPr="001A7909">
        <w:rPr>
          <w:rFonts w:ascii="Arial" w:hAnsi="Arial" w:cs="Arial"/>
          <w:bCs/>
          <w:sz w:val="24"/>
          <w:szCs w:val="24"/>
          <w:bdr w:val="none" w:sz="0" w:space="0" w:color="auto" w:frame="1"/>
          <w:shd w:val="clear" w:color="auto" w:fill="FFFFFF"/>
        </w:rPr>
        <w:t>uerrero</w:t>
      </w:r>
      <w:r w:rsidRPr="001A7909">
        <w:rPr>
          <w:rFonts w:ascii="Arial" w:hAnsi="Arial" w:cs="Arial"/>
          <w:bCs/>
          <w:sz w:val="24"/>
          <w:szCs w:val="24"/>
          <w:bdr w:val="none" w:sz="0" w:space="0" w:color="auto" w:frame="1"/>
          <w:shd w:val="clear" w:color="auto" w:fill="FFFFFF"/>
        </w:rPr>
        <w:t xml:space="preserve"> AC</w:t>
      </w:r>
      <w:r w:rsidR="00061CDF" w:rsidRPr="001A7909">
        <w:rPr>
          <w:rFonts w:ascii="Arial" w:hAnsi="Arial" w:cs="Arial"/>
          <w:bCs/>
          <w:sz w:val="24"/>
          <w:szCs w:val="24"/>
          <w:bdr w:val="none" w:sz="0" w:space="0" w:color="auto" w:frame="1"/>
          <w:shd w:val="clear" w:color="auto" w:fill="FFFFFF"/>
        </w:rPr>
        <w:t>,</w:t>
      </w:r>
      <w:r w:rsidRPr="001A7909">
        <w:rPr>
          <w:rStyle w:val="apple-converted-space"/>
          <w:rFonts w:ascii="Arial" w:hAnsi="Arial" w:cs="Arial"/>
          <w:sz w:val="24"/>
          <w:szCs w:val="24"/>
          <w:shd w:val="clear" w:color="auto" w:fill="FFFFFF"/>
        </w:rPr>
        <w:t> </w:t>
      </w:r>
      <w:hyperlink r:id="rId8" w:tgtFrame="_blank" w:history="1">
        <w:r w:rsidRPr="001A7909">
          <w:rPr>
            <w:rStyle w:val="Hyperlink"/>
            <w:rFonts w:ascii="Arial" w:hAnsi="Arial" w:cs="Arial"/>
            <w:color w:val="auto"/>
            <w:sz w:val="24"/>
            <w:szCs w:val="24"/>
            <w:u w:val="none"/>
            <w:bdr w:val="none" w:sz="0" w:space="0" w:color="auto" w:frame="1"/>
            <w:shd w:val="clear" w:color="auto" w:fill="FFFFFF"/>
          </w:rPr>
          <w:t>F</w:t>
        </w:r>
        <w:r w:rsidR="00061CDF" w:rsidRPr="001A7909">
          <w:rPr>
            <w:rStyle w:val="Hyperlink"/>
            <w:rFonts w:ascii="Arial" w:hAnsi="Arial" w:cs="Arial"/>
            <w:color w:val="auto"/>
            <w:sz w:val="24"/>
            <w:szCs w:val="24"/>
            <w:u w:val="none"/>
            <w:bdr w:val="none" w:sz="0" w:space="0" w:color="auto" w:frame="1"/>
            <w:shd w:val="clear" w:color="auto" w:fill="FFFFFF"/>
          </w:rPr>
          <w:t>ernandes</w:t>
        </w:r>
        <w:r w:rsidRPr="001A7909">
          <w:rPr>
            <w:rStyle w:val="Hyperlink"/>
            <w:rFonts w:ascii="Arial" w:hAnsi="Arial" w:cs="Arial"/>
            <w:color w:val="auto"/>
            <w:sz w:val="24"/>
            <w:szCs w:val="24"/>
            <w:u w:val="none"/>
            <w:bdr w:val="none" w:sz="0" w:space="0" w:color="auto" w:frame="1"/>
            <w:shd w:val="clear" w:color="auto" w:fill="FFFFFF"/>
          </w:rPr>
          <w:t xml:space="preserve"> DM</w:t>
        </w:r>
        <w:r w:rsidR="00061CDF" w:rsidRPr="001A7909">
          <w:rPr>
            <w:rStyle w:val="Hyperlink"/>
            <w:rFonts w:ascii="Arial" w:hAnsi="Arial" w:cs="Arial"/>
            <w:color w:val="auto"/>
            <w:sz w:val="24"/>
            <w:szCs w:val="24"/>
            <w:u w:val="none"/>
            <w:bdr w:val="none" w:sz="0" w:space="0" w:color="auto" w:frame="1"/>
            <w:shd w:val="clear" w:color="auto" w:fill="FFFFFF"/>
          </w:rPr>
          <w:t>,</w:t>
        </w:r>
      </w:hyperlink>
      <w:r w:rsidRPr="001A7909">
        <w:rPr>
          <w:rStyle w:val="apple-converted-space"/>
          <w:rFonts w:ascii="Arial" w:hAnsi="Arial" w:cs="Arial"/>
          <w:sz w:val="24"/>
          <w:szCs w:val="24"/>
          <w:shd w:val="clear" w:color="auto" w:fill="FFFFFF"/>
        </w:rPr>
        <w:t> </w:t>
      </w:r>
      <w:hyperlink r:id="rId9" w:tgtFrame="_blank" w:history="1">
        <w:r w:rsidRPr="001A7909">
          <w:rPr>
            <w:rStyle w:val="Hyperlink"/>
            <w:rFonts w:ascii="Arial" w:hAnsi="Arial" w:cs="Arial"/>
            <w:color w:val="auto"/>
            <w:sz w:val="24"/>
            <w:szCs w:val="24"/>
            <w:u w:val="none"/>
            <w:bdr w:val="none" w:sz="0" w:space="0" w:color="auto" w:frame="1"/>
            <w:shd w:val="clear" w:color="auto" w:fill="FFFFFF"/>
          </w:rPr>
          <w:t>L</w:t>
        </w:r>
        <w:r w:rsidR="00061CDF" w:rsidRPr="001A7909">
          <w:rPr>
            <w:rStyle w:val="Hyperlink"/>
            <w:rFonts w:ascii="Arial" w:hAnsi="Arial" w:cs="Arial"/>
            <w:color w:val="auto"/>
            <w:sz w:val="24"/>
            <w:szCs w:val="24"/>
            <w:u w:val="none"/>
            <w:bdr w:val="none" w:sz="0" w:space="0" w:color="auto" w:frame="1"/>
            <w:shd w:val="clear" w:color="auto" w:fill="FFFFFF"/>
          </w:rPr>
          <w:t>udwig</w:t>
        </w:r>
        <w:r w:rsidRPr="001A7909">
          <w:rPr>
            <w:rStyle w:val="Hyperlink"/>
            <w:rFonts w:ascii="Arial" w:hAnsi="Arial" w:cs="Arial"/>
            <w:color w:val="auto"/>
            <w:sz w:val="24"/>
            <w:szCs w:val="24"/>
            <w:u w:val="none"/>
            <w:bdr w:val="none" w:sz="0" w:space="0" w:color="auto" w:frame="1"/>
            <w:shd w:val="clear" w:color="auto" w:fill="FFFFFF"/>
          </w:rPr>
          <w:t xml:space="preserve"> F</w:t>
        </w:r>
        <w:r w:rsidR="00061CDF" w:rsidRPr="001A7909">
          <w:rPr>
            <w:rStyle w:val="Hyperlink"/>
            <w:rFonts w:ascii="Arial" w:hAnsi="Arial" w:cs="Arial"/>
            <w:color w:val="auto"/>
            <w:sz w:val="24"/>
            <w:szCs w:val="24"/>
            <w:u w:val="none"/>
            <w:bdr w:val="none" w:sz="0" w:space="0" w:color="auto" w:frame="1"/>
            <w:shd w:val="clear" w:color="auto" w:fill="FFFFFF"/>
          </w:rPr>
          <w:t>,</w:t>
        </w:r>
      </w:hyperlink>
      <w:r w:rsidRPr="001A7909">
        <w:rPr>
          <w:rFonts w:ascii="Arial" w:hAnsi="Arial" w:cs="Arial"/>
          <w:sz w:val="24"/>
          <w:szCs w:val="24"/>
          <w:shd w:val="clear" w:color="auto" w:fill="FFFFFF"/>
        </w:rPr>
        <w:t xml:space="preserve"> </w:t>
      </w:r>
      <w:proofErr w:type="spellStart"/>
      <w:r w:rsidRPr="001A7909">
        <w:rPr>
          <w:rFonts w:ascii="Arial" w:hAnsi="Arial" w:cs="Arial"/>
          <w:sz w:val="24"/>
          <w:szCs w:val="24"/>
          <w:shd w:val="clear" w:color="auto" w:fill="FFFFFF"/>
        </w:rPr>
        <w:t>L</w:t>
      </w:r>
      <w:r w:rsidR="00061CDF" w:rsidRPr="001A7909">
        <w:rPr>
          <w:rFonts w:ascii="Arial" w:hAnsi="Arial" w:cs="Arial"/>
          <w:sz w:val="24"/>
          <w:szCs w:val="24"/>
          <w:shd w:val="clear" w:color="auto" w:fill="FFFFFF"/>
        </w:rPr>
        <w:t>atorre</w:t>
      </w:r>
      <w:proofErr w:type="spellEnd"/>
      <w:r w:rsidR="00061CDF" w:rsidRPr="001A7909">
        <w:rPr>
          <w:rFonts w:ascii="Arial" w:hAnsi="Arial" w:cs="Arial"/>
          <w:sz w:val="24"/>
          <w:szCs w:val="24"/>
          <w:shd w:val="clear" w:color="auto" w:fill="FFFFFF"/>
        </w:rPr>
        <w:t xml:space="preserve"> D</w:t>
      </w:r>
      <w:r w:rsidRPr="001A7909">
        <w:rPr>
          <w:rFonts w:ascii="Arial" w:hAnsi="Arial" w:cs="Arial"/>
          <w:sz w:val="24"/>
          <w:szCs w:val="24"/>
          <w:shd w:val="clear" w:color="auto" w:fill="FFFFFF"/>
        </w:rPr>
        <w:t>O</w:t>
      </w:r>
      <w:r w:rsidR="00061CDF" w:rsidRPr="001A7909">
        <w:rPr>
          <w:rFonts w:ascii="Arial" w:hAnsi="Arial" w:cs="Arial"/>
          <w:sz w:val="24"/>
          <w:szCs w:val="24"/>
          <w:shd w:val="clear" w:color="auto" w:fill="FFFFFF"/>
        </w:rPr>
        <w:t xml:space="preserve"> (2013)</w:t>
      </w:r>
      <w:r w:rsidRPr="001A7909">
        <w:rPr>
          <w:rFonts w:ascii="Arial" w:hAnsi="Arial" w:cs="Arial"/>
          <w:sz w:val="24"/>
          <w:szCs w:val="24"/>
          <w:shd w:val="clear" w:color="auto" w:fill="FFFFFF"/>
        </w:rPr>
        <w:t xml:space="preserve"> Produção e qualidade em gérbera de vaso cultivada com cloreto e silicato de potássio. </w:t>
      </w:r>
      <w:proofErr w:type="spellStart"/>
      <w:r w:rsidRPr="001A7909">
        <w:rPr>
          <w:rFonts w:ascii="Arial" w:hAnsi="Arial" w:cs="Arial"/>
          <w:sz w:val="24"/>
          <w:szCs w:val="24"/>
          <w:shd w:val="clear" w:color="auto" w:fill="FFFFFF"/>
        </w:rPr>
        <w:t>Bioscience</w:t>
      </w:r>
      <w:proofErr w:type="spellEnd"/>
      <w:r w:rsidRPr="001A7909">
        <w:rPr>
          <w:rFonts w:ascii="Arial" w:hAnsi="Arial" w:cs="Arial"/>
          <w:sz w:val="24"/>
          <w:szCs w:val="24"/>
          <w:shd w:val="clear" w:color="auto" w:fill="FFFFFF"/>
        </w:rPr>
        <w:t xml:space="preserve"> </w:t>
      </w:r>
      <w:proofErr w:type="spellStart"/>
      <w:r w:rsidRPr="001A7909">
        <w:rPr>
          <w:rFonts w:ascii="Arial" w:hAnsi="Arial" w:cs="Arial"/>
          <w:sz w:val="24"/>
          <w:szCs w:val="24"/>
          <w:shd w:val="clear" w:color="auto" w:fill="FFFFFF"/>
        </w:rPr>
        <w:t>Journal</w:t>
      </w:r>
      <w:proofErr w:type="spellEnd"/>
      <w:r w:rsidRPr="001A7909">
        <w:rPr>
          <w:rFonts w:ascii="Arial" w:hAnsi="Arial" w:cs="Arial"/>
          <w:sz w:val="24"/>
          <w:szCs w:val="24"/>
          <w:shd w:val="clear" w:color="auto" w:fill="FFFFFF"/>
        </w:rPr>
        <w:t xml:space="preserve"> 29</w:t>
      </w:r>
      <w:r w:rsidR="00061CDF" w:rsidRPr="001A7909">
        <w:rPr>
          <w:rFonts w:ascii="Arial" w:hAnsi="Arial" w:cs="Arial"/>
          <w:sz w:val="24"/>
          <w:szCs w:val="24"/>
          <w:shd w:val="clear" w:color="auto" w:fill="FFFFFF"/>
        </w:rPr>
        <w:t>(1):903-909.</w:t>
      </w:r>
    </w:p>
    <w:p w:rsidR="005B46FC" w:rsidRPr="001A7909" w:rsidRDefault="005B46FC" w:rsidP="004F122F">
      <w:pPr>
        <w:spacing w:after="0" w:line="240" w:lineRule="auto"/>
        <w:jc w:val="both"/>
        <w:rPr>
          <w:rFonts w:ascii="Arial" w:hAnsi="Arial" w:cs="Arial"/>
          <w:color w:val="FF0000"/>
          <w:sz w:val="24"/>
          <w:szCs w:val="24"/>
        </w:rPr>
      </w:pPr>
    </w:p>
    <w:p w:rsidR="005B46FC" w:rsidRPr="001A7909" w:rsidRDefault="005B46FC" w:rsidP="004F122F">
      <w:pPr>
        <w:spacing w:after="0" w:line="240" w:lineRule="auto"/>
        <w:jc w:val="both"/>
        <w:rPr>
          <w:rFonts w:ascii="Arial" w:hAnsi="Arial" w:cs="Arial"/>
          <w:sz w:val="24"/>
          <w:szCs w:val="24"/>
          <w:shd w:val="clear" w:color="auto" w:fill="FFFFFF"/>
        </w:rPr>
      </w:pPr>
      <w:proofErr w:type="spellStart"/>
      <w:r w:rsidRPr="001A7909">
        <w:rPr>
          <w:rFonts w:ascii="Arial" w:hAnsi="Arial" w:cs="Arial"/>
          <w:bCs/>
          <w:sz w:val="24"/>
          <w:szCs w:val="24"/>
          <w:bdr w:val="none" w:sz="0" w:space="0" w:color="auto" w:frame="1"/>
          <w:shd w:val="clear" w:color="auto" w:fill="FFFFFF"/>
        </w:rPr>
        <w:t>G</w:t>
      </w:r>
      <w:r w:rsidR="00061CDF" w:rsidRPr="001A7909">
        <w:rPr>
          <w:rFonts w:ascii="Arial" w:hAnsi="Arial" w:cs="Arial"/>
          <w:bCs/>
          <w:sz w:val="24"/>
          <w:szCs w:val="24"/>
          <w:bdr w:val="none" w:sz="0" w:space="0" w:color="auto" w:frame="1"/>
          <w:shd w:val="clear" w:color="auto" w:fill="FFFFFF"/>
        </w:rPr>
        <w:t>uiselini</w:t>
      </w:r>
      <w:proofErr w:type="spellEnd"/>
      <w:r w:rsidR="00061CDF" w:rsidRPr="001A7909">
        <w:rPr>
          <w:rFonts w:ascii="Arial" w:hAnsi="Arial" w:cs="Arial"/>
          <w:bCs/>
          <w:sz w:val="24"/>
          <w:szCs w:val="24"/>
          <w:bdr w:val="none" w:sz="0" w:space="0" w:color="auto" w:frame="1"/>
          <w:shd w:val="clear" w:color="auto" w:fill="FFFFFF"/>
        </w:rPr>
        <w:t xml:space="preserve"> C, </w:t>
      </w:r>
      <w:hyperlink r:id="rId10" w:tgtFrame="_blank" w:tooltip="Clique para visualizar o currículo" w:history="1">
        <w:proofErr w:type="spellStart"/>
        <w:r w:rsidR="00061CDF" w:rsidRPr="001A7909">
          <w:rPr>
            <w:rStyle w:val="Hyperlink"/>
            <w:rFonts w:ascii="Arial" w:hAnsi="Arial" w:cs="Arial"/>
            <w:color w:val="auto"/>
            <w:sz w:val="24"/>
            <w:szCs w:val="24"/>
            <w:u w:val="none"/>
            <w:bdr w:val="none" w:sz="0" w:space="0" w:color="auto" w:frame="1"/>
            <w:shd w:val="clear" w:color="auto" w:fill="FFFFFF"/>
          </w:rPr>
          <w:t>Sentelhas</w:t>
        </w:r>
        <w:proofErr w:type="spellEnd"/>
        <w:r w:rsidRPr="001A7909">
          <w:rPr>
            <w:rStyle w:val="Hyperlink"/>
            <w:rFonts w:ascii="Arial" w:hAnsi="Arial" w:cs="Arial"/>
            <w:color w:val="auto"/>
            <w:sz w:val="24"/>
            <w:szCs w:val="24"/>
            <w:u w:val="none"/>
            <w:bdr w:val="none" w:sz="0" w:space="0" w:color="auto" w:frame="1"/>
            <w:shd w:val="clear" w:color="auto" w:fill="FFFFFF"/>
          </w:rPr>
          <w:t xml:space="preserve"> PC</w:t>
        </w:r>
      </w:hyperlink>
      <w:r w:rsidR="00061CDF" w:rsidRPr="001A7909">
        <w:rPr>
          <w:rStyle w:val="Hyperlink"/>
          <w:rFonts w:ascii="Arial" w:hAnsi="Arial" w:cs="Arial"/>
          <w:color w:val="auto"/>
          <w:sz w:val="24"/>
          <w:szCs w:val="24"/>
          <w:u w:val="none"/>
          <w:bdr w:val="none" w:sz="0" w:space="0" w:color="auto" w:frame="1"/>
          <w:shd w:val="clear" w:color="auto" w:fill="FFFFFF"/>
        </w:rPr>
        <w:t xml:space="preserve"> (2004)</w:t>
      </w:r>
      <w:r w:rsidRPr="001A7909">
        <w:rPr>
          <w:rFonts w:ascii="Arial" w:hAnsi="Arial" w:cs="Arial"/>
          <w:sz w:val="24"/>
          <w:szCs w:val="24"/>
          <w:shd w:val="clear" w:color="auto" w:fill="FFFFFF"/>
        </w:rPr>
        <w:t xml:space="preserve"> Uso de </w:t>
      </w:r>
      <w:r w:rsidR="001A7909" w:rsidRPr="001A7909">
        <w:rPr>
          <w:rFonts w:ascii="Arial" w:hAnsi="Arial" w:cs="Arial"/>
          <w:sz w:val="24"/>
          <w:szCs w:val="24"/>
          <w:shd w:val="clear" w:color="auto" w:fill="FFFFFF"/>
        </w:rPr>
        <w:t>malhas de sombreamento em ambiente protegido iii: efeito no crescimento e na qualidade da produção de gérbera</w:t>
      </w:r>
      <w:r w:rsidRPr="001A7909">
        <w:rPr>
          <w:rFonts w:ascii="Arial" w:hAnsi="Arial" w:cs="Arial"/>
          <w:sz w:val="24"/>
          <w:szCs w:val="24"/>
          <w:shd w:val="clear" w:color="auto" w:fill="FFFFFF"/>
        </w:rPr>
        <w:t>. Revista Brasileira de Agrometeorologia</w:t>
      </w:r>
      <w:r w:rsidR="00061CDF" w:rsidRPr="001A7909">
        <w:rPr>
          <w:rFonts w:ascii="Arial" w:hAnsi="Arial" w:cs="Arial"/>
          <w:sz w:val="24"/>
          <w:szCs w:val="24"/>
          <w:shd w:val="clear" w:color="auto" w:fill="FFFFFF"/>
        </w:rPr>
        <w:t xml:space="preserve"> 12(</w:t>
      </w:r>
      <w:r w:rsidRPr="001A7909">
        <w:rPr>
          <w:rFonts w:ascii="Arial" w:hAnsi="Arial" w:cs="Arial"/>
          <w:sz w:val="24"/>
          <w:szCs w:val="24"/>
          <w:shd w:val="clear" w:color="auto" w:fill="FFFFFF"/>
        </w:rPr>
        <w:t>1</w:t>
      </w:r>
      <w:r w:rsidR="00061CDF" w:rsidRPr="001A7909">
        <w:rPr>
          <w:rFonts w:ascii="Arial" w:hAnsi="Arial" w:cs="Arial"/>
          <w:sz w:val="24"/>
          <w:szCs w:val="24"/>
          <w:shd w:val="clear" w:color="auto" w:fill="FFFFFF"/>
        </w:rPr>
        <w:t>):</w:t>
      </w:r>
      <w:r w:rsidRPr="001A7909">
        <w:rPr>
          <w:rFonts w:ascii="Arial" w:hAnsi="Arial" w:cs="Arial"/>
          <w:sz w:val="24"/>
          <w:szCs w:val="24"/>
          <w:shd w:val="clear" w:color="auto" w:fill="FFFFFF"/>
        </w:rPr>
        <w:t>27-34.</w:t>
      </w:r>
    </w:p>
    <w:p w:rsidR="00DD06A1" w:rsidRPr="001A7909" w:rsidRDefault="00DD06A1" w:rsidP="004F122F">
      <w:pPr>
        <w:spacing w:after="0" w:line="240" w:lineRule="auto"/>
        <w:jc w:val="both"/>
        <w:rPr>
          <w:rFonts w:ascii="Arial" w:hAnsi="Arial" w:cs="Arial"/>
          <w:sz w:val="24"/>
          <w:szCs w:val="24"/>
          <w:shd w:val="clear" w:color="auto" w:fill="FFFFFF"/>
        </w:rPr>
      </w:pPr>
    </w:p>
    <w:p w:rsidR="00DD06A1" w:rsidRPr="00E12DFB" w:rsidRDefault="00DD06A1" w:rsidP="004F122F">
      <w:pPr>
        <w:spacing w:after="0" w:line="240" w:lineRule="auto"/>
        <w:jc w:val="both"/>
        <w:rPr>
          <w:rFonts w:ascii="Arial" w:hAnsi="Arial" w:cs="Arial"/>
          <w:sz w:val="24"/>
          <w:szCs w:val="24"/>
          <w:shd w:val="clear" w:color="auto" w:fill="FFFFFF"/>
          <w:lang w:val="en-US"/>
        </w:rPr>
      </w:pPr>
      <w:r w:rsidRPr="00E12DFB">
        <w:rPr>
          <w:rFonts w:ascii="Arial" w:hAnsi="Arial" w:cs="Arial"/>
          <w:sz w:val="24"/>
          <w:szCs w:val="24"/>
          <w:shd w:val="clear" w:color="auto" w:fill="FFFFFF"/>
        </w:rPr>
        <w:t xml:space="preserve">Hernández A, </w:t>
      </w:r>
      <w:proofErr w:type="spellStart"/>
      <w:r w:rsidRPr="00E12DFB">
        <w:rPr>
          <w:rFonts w:ascii="Arial" w:hAnsi="Arial" w:cs="Arial"/>
          <w:sz w:val="24"/>
          <w:szCs w:val="24"/>
          <w:shd w:val="clear" w:color="auto" w:fill="FFFFFF"/>
        </w:rPr>
        <w:t>Castillo</w:t>
      </w:r>
      <w:proofErr w:type="spellEnd"/>
      <w:r w:rsidRPr="00E12DFB">
        <w:rPr>
          <w:rFonts w:ascii="Arial" w:hAnsi="Arial" w:cs="Arial"/>
          <w:sz w:val="24"/>
          <w:szCs w:val="24"/>
          <w:shd w:val="clear" w:color="auto" w:fill="FFFFFF"/>
        </w:rPr>
        <w:t xml:space="preserve"> H, </w:t>
      </w:r>
      <w:proofErr w:type="spellStart"/>
      <w:r w:rsidRPr="00E12DFB">
        <w:rPr>
          <w:rFonts w:ascii="Arial" w:hAnsi="Arial" w:cs="Arial"/>
          <w:sz w:val="24"/>
          <w:szCs w:val="24"/>
          <w:shd w:val="clear" w:color="auto" w:fill="FFFFFF"/>
        </w:rPr>
        <w:t>Ojeda</w:t>
      </w:r>
      <w:proofErr w:type="spellEnd"/>
      <w:r w:rsidRPr="00E12DFB">
        <w:rPr>
          <w:rFonts w:ascii="Arial" w:hAnsi="Arial" w:cs="Arial"/>
          <w:sz w:val="24"/>
          <w:szCs w:val="24"/>
          <w:shd w:val="clear" w:color="auto" w:fill="FFFFFF"/>
        </w:rPr>
        <w:t xml:space="preserve"> D, Arras A, López J, Sánchez E (2010) </w:t>
      </w:r>
      <w:proofErr w:type="spellStart"/>
      <w:r w:rsidRPr="00E12DFB">
        <w:rPr>
          <w:rFonts w:ascii="Arial" w:hAnsi="Arial" w:cs="Arial"/>
          <w:sz w:val="24"/>
          <w:szCs w:val="24"/>
          <w:shd w:val="clear" w:color="auto" w:fill="FFFFFF"/>
        </w:rPr>
        <w:t>Effect</w:t>
      </w:r>
      <w:proofErr w:type="spellEnd"/>
      <w:r w:rsidRPr="00E12DFB">
        <w:rPr>
          <w:rFonts w:ascii="Arial" w:hAnsi="Arial" w:cs="Arial"/>
          <w:sz w:val="24"/>
          <w:szCs w:val="24"/>
          <w:shd w:val="clear" w:color="auto" w:fill="FFFFFF"/>
        </w:rPr>
        <w:t xml:space="preserve"> </w:t>
      </w:r>
      <w:proofErr w:type="spellStart"/>
      <w:r w:rsidRPr="00E12DFB">
        <w:rPr>
          <w:rFonts w:ascii="Arial" w:hAnsi="Arial" w:cs="Arial"/>
          <w:sz w:val="24"/>
          <w:szCs w:val="24"/>
          <w:shd w:val="clear" w:color="auto" w:fill="FFFFFF"/>
        </w:rPr>
        <w:t>of</w:t>
      </w:r>
      <w:proofErr w:type="spellEnd"/>
      <w:r w:rsidRPr="00E12DFB">
        <w:rPr>
          <w:rFonts w:ascii="Arial" w:hAnsi="Arial" w:cs="Arial"/>
          <w:sz w:val="24"/>
          <w:szCs w:val="24"/>
          <w:shd w:val="clear" w:color="auto" w:fill="FFFFFF"/>
        </w:rPr>
        <w:t xml:space="preserve"> </w:t>
      </w:r>
      <w:proofErr w:type="spellStart"/>
      <w:r w:rsidRPr="00E12DFB">
        <w:rPr>
          <w:rFonts w:ascii="Arial" w:hAnsi="Arial" w:cs="Arial"/>
          <w:sz w:val="24"/>
          <w:szCs w:val="24"/>
          <w:shd w:val="clear" w:color="auto" w:fill="FFFFFF"/>
        </w:rPr>
        <w:t>vermicompost</w:t>
      </w:r>
      <w:proofErr w:type="spellEnd"/>
      <w:r w:rsidRPr="00E12DFB">
        <w:rPr>
          <w:rFonts w:ascii="Arial" w:hAnsi="Arial" w:cs="Arial"/>
          <w:sz w:val="24"/>
          <w:szCs w:val="24"/>
          <w:shd w:val="clear" w:color="auto" w:fill="FFFFFF"/>
        </w:rPr>
        <w:t xml:space="preserve"> </w:t>
      </w:r>
      <w:proofErr w:type="spellStart"/>
      <w:r w:rsidRPr="00E12DFB">
        <w:rPr>
          <w:rFonts w:ascii="Arial" w:hAnsi="Arial" w:cs="Arial"/>
          <w:sz w:val="24"/>
          <w:szCs w:val="24"/>
          <w:shd w:val="clear" w:color="auto" w:fill="FFFFFF"/>
        </w:rPr>
        <w:t>and</w:t>
      </w:r>
      <w:proofErr w:type="spellEnd"/>
      <w:r w:rsidRPr="00E12DFB">
        <w:rPr>
          <w:rFonts w:ascii="Arial" w:hAnsi="Arial" w:cs="Arial"/>
          <w:sz w:val="24"/>
          <w:szCs w:val="24"/>
          <w:shd w:val="clear" w:color="auto" w:fill="FFFFFF"/>
        </w:rPr>
        <w:t xml:space="preserve"> </w:t>
      </w:r>
      <w:proofErr w:type="spellStart"/>
      <w:r w:rsidRPr="00E12DFB">
        <w:rPr>
          <w:rFonts w:ascii="Arial" w:hAnsi="Arial" w:cs="Arial"/>
          <w:sz w:val="24"/>
          <w:szCs w:val="24"/>
          <w:shd w:val="clear" w:color="auto" w:fill="FFFFFF"/>
        </w:rPr>
        <w:t>compost</w:t>
      </w:r>
      <w:proofErr w:type="spellEnd"/>
      <w:r w:rsidRPr="00E12DFB">
        <w:rPr>
          <w:rFonts w:ascii="Arial" w:hAnsi="Arial" w:cs="Arial"/>
          <w:sz w:val="24"/>
          <w:szCs w:val="24"/>
          <w:shd w:val="clear" w:color="auto" w:fill="FFFFFF"/>
        </w:rPr>
        <w:t xml:space="preserve"> </w:t>
      </w:r>
      <w:proofErr w:type="spellStart"/>
      <w:r w:rsidRPr="00E12DFB">
        <w:rPr>
          <w:rFonts w:ascii="Arial" w:hAnsi="Arial" w:cs="Arial"/>
          <w:sz w:val="24"/>
          <w:szCs w:val="24"/>
          <w:shd w:val="clear" w:color="auto" w:fill="FFFFFF"/>
        </w:rPr>
        <w:t>on</w:t>
      </w:r>
      <w:proofErr w:type="spellEnd"/>
      <w:r w:rsidRPr="00E12DFB">
        <w:rPr>
          <w:rFonts w:ascii="Arial" w:hAnsi="Arial" w:cs="Arial"/>
          <w:sz w:val="24"/>
          <w:szCs w:val="24"/>
          <w:shd w:val="clear" w:color="auto" w:fill="FFFFFF"/>
        </w:rPr>
        <w:t xml:space="preserve"> </w:t>
      </w:r>
      <w:proofErr w:type="spellStart"/>
      <w:r w:rsidRPr="00E12DFB">
        <w:rPr>
          <w:rFonts w:ascii="Arial" w:hAnsi="Arial" w:cs="Arial"/>
          <w:sz w:val="24"/>
          <w:szCs w:val="24"/>
          <w:shd w:val="clear" w:color="auto" w:fill="FFFFFF"/>
        </w:rPr>
        <w:t>lettuce</w:t>
      </w:r>
      <w:proofErr w:type="spellEnd"/>
      <w:r w:rsidRPr="00E12DFB">
        <w:rPr>
          <w:rFonts w:ascii="Arial" w:hAnsi="Arial" w:cs="Arial"/>
          <w:sz w:val="24"/>
          <w:szCs w:val="24"/>
          <w:shd w:val="clear" w:color="auto" w:fill="FFFFFF"/>
        </w:rPr>
        <w:t xml:space="preserve"> </w:t>
      </w:r>
      <w:proofErr w:type="spellStart"/>
      <w:r w:rsidRPr="00E12DFB">
        <w:rPr>
          <w:rFonts w:ascii="Arial" w:hAnsi="Arial" w:cs="Arial"/>
          <w:sz w:val="24"/>
          <w:szCs w:val="24"/>
          <w:shd w:val="clear" w:color="auto" w:fill="FFFFFF"/>
        </w:rPr>
        <w:t>production</w:t>
      </w:r>
      <w:proofErr w:type="spellEnd"/>
      <w:r w:rsidRPr="00E12DFB">
        <w:rPr>
          <w:rFonts w:ascii="Arial" w:hAnsi="Arial" w:cs="Arial"/>
          <w:sz w:val="24"/>
          <w:szCs w:val="24"/>
          <w:shd w:val="clear" w:color="auto" w:fill="FFFFFF"/>
        </w:rPr>
        <w:t xml:space="preserve">. </w:t>
      </w:r>
      <w:r w:rsidRPr="00E12DFB">
        <w:rPr>
          <w:rFonts w:ascii="Arial" w:hAnsi="Arial" w:cs="Arial"/>
          <w:sz w:val="24"/>
          <w:szCs w:val="24"/>
          <w:shd w:val="clear" w:color="auto" w:fill="FFFFFF"/>
          <w:lang w:val="en-US"/>
        </w:rPr>
        <w:t>Chilean Journal of Agricultural Research 70(4):583-589.</w:t>
      </w:r>
    </w:p>
    <w:p w:rsidR="005B46FC" w:rsidRPr="00E12DFB" w:rsidRDefault="005B46FC" w:rsidP="004F122F">
      <w:pPr>
        <w:spacing w:after="0" w:line="240" w:lineRule="auto"/>
        <w:jc w:val="both"/>
        <w:rPr>
          <w:rFonts w:ascii="Arial" w:hAnsi="Arial" w:cs="Arial"/>
          <w:sz w:val="24"/>
          <w:szCs w:val="24"/>
          <w:shd w:val="clear" w:color="auto" w:fill="FFFFFF"/>
          <w:lang w:val="en-US"/>
        </w:rPr>
      </w:pPr>
    </w:p>
    <w:p w:rsidR="005B46FC" w:rsidRPr="001A7909" w:rsidRDefault="005B46FC" w:rsidP="004F122F">
      <w:pPr>
        <w:spacing w:after="0" w:line="240" w:lineRule="auto"/>
        <w:jc w:val="both"/>
        <w:rPr>
          <w:rFonts w:ascii="Arial" w:hAnsi="Arial" w:cs="Arial"/>
          <w:color w:val="000000"/>
          <w:sz w:val="24"/>
          <w:szCs w:val="24"/>
        </w:rPr>
      </w:pPr>
      <w:proofErr w:type="spellStart"/>
      <w:r w:rsidRPr="001A7909">
        <w:rPr>
          <w:rFonts w:ascii="Arial" w:hAnsi="Arial" w:cs="Arial"/>
          <w:color w:val="000000"/>
          <w:sz w:val="24"/>
          <w:szCs w:val="24"/>
          <w:lang w:val="en-US"/>
        </w:rPr>
        <w:t>J</w:t>
      </w:r>
      <w:r w:rsidR="00061CDF" w:rsidRPr="001A7909">
        <w:rPr>
          <w:rFonts w:ascii="Arial" w:hAnsi="Arial" w:cs="Arial"/>
          <w:color w:val="000000"/>
          <w:sz w:val="24"/>
          <w:szCs w:val="24"/>
          <w:lang w:val="en-US"/>
        </w:rPr>
        <w:t>eong</w:t>
      </w:r>
      <w:proofErr w:type="spellEnd"/>
      <w:r w:rsidRPr="001A7909">
        <w:rPr>
          <w:rFonts w:ascii="Arial" w:hAnsi="Arial" w:cs="Arial"/>
          <w:color w:val="000000"/>
          <w:sz w:val="24"/>
          <w:szCs w:val="24"/>
          <w:lang w:val="en-US"/>
        </w:rPr>
        <w:t xml:space="preserve"> KY</w:t>
      </w:r>
      <w:r w:rsidR="00061CDF" w:rsidRPr="001A7909">
        <w:rPr>
          <w:rFonts w:ascii="Arial" w:hAnsi="Arial" w:cs="Arial"/>
          <w:color w:val="000000"/>
          <w:sz w:val="24"/>
          <w:szCs w:val="24"/>
          <w:lang w:val="en-US"/>
        </w:rPr>
        <w:t>,</w:t>
      </w:r>
      <w:r w:rsidRPr="001A7909">
        <w:rPr>
          <w:rFonts w:ascii="Arial" w:hAnsi="Arial" w:cs="Arial"/>
          <w:color w:val="000000"/>
          <w:sz w:val="24"/>
          <w:szCs w:val="24"/>
          <w:lang w:val="en-US"/>
        </w:rPr>
        <w:t xml:space="preserve"> </w:t>
      </w:r>
      <w:proofErr w:type="spellStart"/>
      <w:r w:rsidRPr="001A7909">
        <w:rPr>
          <w:rFonts w:ascii="Arial" w:hAnsi="Arial" w:cs="Arial"/>
          <w:color w:val="000000"/>
          <w:sz w:val="24"/>
          <w:szCs w:val="24"/>
          <w:lang w:val="en-US"/>
        </w:rPr>
        <w:t>W</w:t>
      </w:r>
      <w:r w:rsidR="00061CDF" w:rsidRPr="001A7909">
        <w:rPr>
          <w:rFonts w:ascii="Arial" w:hAnsi="Arial" w:cs="Arial"/>
          <w:color w:val="000000"/>
          <w:sz w:val="24"/>
          <w:szCs w:val="24"/>
          <w:lang w:val="en-US"/>
        </w:rPr>
        <w:t>hipker</w:t>
      </w:r>
      <w:proofErr w:type="spellEnd"/>
      <w:r w:rsidRPr="001A7909">
        <w:rPr>
          <w:rFonts w:ascii="Arial" w:hAnsi="Arial" w:cs="Arial"/>
          <w:color w:val="000000"/>
          <w:sz w:val="24"/>
          <w:szCs w:val="24"/>
          <w:lang w:val="en-US"/>
        </w:rPr>
        <w:t xml:space="preserve"> B</w:t>
      </w:r>
      <w:r w:rsidR="00061CDF" w:rsidRPr="001A7909">
        <w:rPr>
          <w:rFonts w:ascii="Arial" w:hAnsi="Arial" w:cs="Arial"/>
          <w:color w:val="000000"/>
          <w:sz w:val="24"/>
          <w:szCs w:val="24"/>
          <w:lang w:val="en-US"/>
        </w:rPr>
        <w:t>,</w:t>
      </w:r>
      <w:r w:rsidRPr="001A7909">
        <w:rPr>
          <w:rFonts w:ascii="Arial" w:hAnsi="Arial" w:cs="Arial"/>
          <w:color w:val="000000"/>
          <w:sz w:val="24"/>
          <w:szCs w:val="24"/>
          <w:lang w:val="en-US"/>
        </w:rPr>
        <w:t xml:space="preserve"> </w:t>
      </w:r>
      <w:proofErr w:type="spellStart"/>
      <w:r w:rsidRPr="001A7909">
        <w:rPr>
          <w:rFonts w:ascii="Arial" w:hAnsi="Arial" w:cs="Arial"/>
          <w:color w:val="000000"/>
          <w:sz w:val="24"/>
          <w:szCs w:val="24"/>
          <w:lang w:val="en-US"/>
        </w:rPr>
        <w:t>M</w:t>
      </w:r>
      <w:r w:rsidR="00061CDF" w:rsidRPr="001A7909">
        <w:rPr>
          <w:rFonts w:ascii="Arial" w:hAnsi="Arial" w:cs="Arial"/>
          <w:color w:val="000000"/>
          <w:sz w:val="24"/>
          <w:szCs w:val="24"/>
          <w:lang w:val="en-US"/>
        </w:rPr>
        <w:t>ccall</w:t>
      </w:r>
      <w:proofErr w:type="spellEnd"/>
      <w:r w:rsidR="00061CDF" w:rsidRPr="001A7909">
        <w:rPr>
          <w:rFonts w:ascii="Arial" w:hAnsi="Arial" w:cs="Arial"/>
          <w:color w:val="000000"/>
          <w:sz w:val="24"/>
          <w:szCs w:val="24"/>
          <w:lang w:val="en-US"/>
        </w:rPr>
        <w:t xml:space="preserve"> </w:t>
      </w:r>
      <w:r w:rsidRPr="001A7909">
        <w:rPr>
          <w:rFonts w:ascii="Arial" w:hAnsi="Arial" w:cs="Arial"/>
          <w:color w:val="000000"/>
          <w:sz w:val="24"/>
          <w:szCs w:val="24"/>
          <w:lang w:val="en-US"/>
        </w:rPr>
        <w:t>I</w:t>
      </w:r>
      <w:r w:rsidR="00061CDF" w:rsidRPr="001A7909">
        <w:rPr>
          <w:rFonts w:ascii="Arial" w:hAnsi="Arial" w:cs="Arial"/>
          <w:color w:val="000000"/>
          <w:sz w:val="24"/>
          <w:szCs w:val="24"/>
          <w:lang w:val="en-US"/>
        </w:rPr>
        <w:t xml:space="preserve">, </w:t>
      </w:r>
      <w:r w:rsidRPr="001A7909">
        <w:rPr>
          <w:rFonts w:ascii="Arial" w:hAnsi="Arial" w:cs="Arial"/>
          <w:color w:val="000000"/>
          <w:sz w:val="24"/>
          <w:szCs w:val="24"/>
          <w:lang w:val="en-US"/>
        </w:rPr>
        <w:t>G</w:t>
      </w:r>
      <w:r w:rsidR="00061CDF" w:rsidRPr="001A7909">
        <w:rPr>
          <w:rFonts w:ascii="Arial" w:hAnsi="Arial" w:cs="Arial"/>
          <w:color w:val="000000"/>
          <w:sz w:val="24"/>
          <w:szCs w:val="24"/>
          <w:lang w:val="en-US"/>
        </w:rPr>
        <w:t>unter</w:t>
      </w:r>
      <w:r w:rsidRPr="001A7909">
        <w:rPr>
          <w:rFonts w:ascii="Arial" w:hAnsi="Arial" w:cs="Arial"/>
          <w:color w:val="000000"/>
          <w:sz w:val="24"/>
          <w:szCs w:val="24"/>
          <w:lang w:val="en-US"/>
        </w:rPr>
        <w:t xml:space="preserve"> C</w:t>
      </w:r>
      <w:r w:rsidR="00061CDF" w:rsidRPr="001A7909">
        <w:rPr>
          <w:rFonts w:ascii="Arial" w:hAnsi="Arial" w:cs="Arial"/>
          <w:color w:val="000000"/>
          <w:sz w:val="24"/>
          <w:szCs w:val="24"/>
          <w:lang w:val="en-US"/>
        </w:rPr>
        <w:t>,</w:t>
      </w:r>
      <w:r w:rsidRPr="001A7909">
        <w:rPr>
          <w:rFonts w:ascii="Arial" w:hAnsi="Arial" w:cs="Arial"/>
          <w:color w:val="000000"/>
          <w:sz w:val="24"/>
          <w:szCs w:val="24"/>
          <w:lang w:val="en-US"/>
        </w:rPr>
        <w:t xml:space="preserve"> F</w:t>
      </w:r>
      <w:r w:rsidR="00061CDF" w:rsidRPr="001A7909">
        <w:rPr>
          <w:rFonts w:ascii="Arial" w:hAnsi="Arial" w:cs="Arial"/>
          <w:color w:val="000000"/>
          <w:sz w:val="24"/>
          <w:szCs w:val="24"/>
          <w:lang w:val="en-US"/>
        </w:rPr>
        <w:t>rantz</w:t>
      </w:r>
      <w:r w:rsidRPr="001A7909">
        <w:rPr>
          <w:rFonts w:ascii="Arial" w:hAnsi="Arial" w:cs="Arial"/>
          <w:color w:val="000000"/>
          <w:sz w:val="24"/>
          <w:szCs w:val="24"/>
          <w:lang w:val="en-US"/>
        </w:rPr>
        <w:t xml:space="preserve"> J</w:t>
      </w:r>
      <w:r w:rsidR="00061CDF" w:rsidRPr="001A7909">
        <w:rPr>
          <w:rFonts w:ascii="Arial" w:hAnsi="Arial" w:cs="Arial"/>
          <w:color w:val="000000"/>
          <w:sz w:val="24"/>
          <w:szCs w:val="24"/>
          <w:lang w:val="en-US"/>
        </w:rPr>
        <w:t xml:space="preserve"> (2009)</w:t>
      </w:r>
      <w:r w:rsidRPr="001A7909">
        <w:rPr>
          <w:rFonts w:ascii="Arial" w:hAnsi="Arial" w:cs="Arial"/>
          <w:color w:val="000000"/>
          <w:sz w:val="24"/>
          <w:szCs w:val="24"/>
          <w:lang w:val="en-US"/>
        </w:rPr>
        <w:t xml:space="preserve"> Characterization of nutrient disorders of gerbera hybrid ‘Festival Light Eye Pink’. </w:t>
      </w:r>
      <w:proofErr w:type="spellStart"/>
      <w:r w:rsidRPr="001A7909">
        <w:rPr>
          <w:rFonts w:ascii="Arial" w:hAnsi="Arial" w:cs="Arial"/>
          <w:iCs/>
          <w:color w:val="000000"/>
          <w:sz w:val="24"/>
          <w:szCs w:val="24"/>
        </w:rPr>
        <w:t>Acta</w:t>
      </w:r>
      <w:proofErr w:type="spellEnd"/>
      <w:r w:rsidRPr="001A7909">
        <w:rPr>
          <w:rFonts w:ascii="Arial" w:hAnsi="Arial" w:cs="Arial"/>
          <w:iCs/>
          <w:color w:val="000000"/>
          <w:sz w:val="24"/>
          <w:szCs w:val="24"/>
        </w:rPr>
        <w:t xml:space="preserve"> </w:t>
      </w:r>
      <w:proofErr w:type="spellStart"/>
      <w:r w:rsidRPr="001A7909">
        <w:rPr>
          <w:rFonts w:ascii="Arial" w:hAnsi="Arial" w:cs="Arial"/>
          <w:iCs/>
          <w:color w:val="000000"/>
          <w:sz w:val="24"/>
          <w:szCs w:val="24"/>
        </w:rPr>
        <w:t>Horticulturae</w:t>
      </w:r>
      <w:proofErr w:type="spellEnd"/>
      <w:r w:rsidR="00061CDF" w:rsidRPr="001A7909">
        <w:rPr>
          <w:rFonts w:ascii="Arial" w:hAnsi="Arial" w:cs="Arial"/>
          <w:color w:val="000000"/>
          <w:sz w:val="24"/>
          <w:szCs w:val="24"/>
        </w:rPr>
        <w:t xml:space="preserve"> </w:t>
      </w:r>
      <w:r w:rsidRPr="001A7909">
        <w:rPr>
          <w:rFonts w:ascii="Arial" w:hAnsi="Arial" w:cs="Arial"/>
          <w:color w:val="000000"/>
          <w:sz w:val="24"/>
          <w:szCs w:val="24"/>
        </w:rPr>
        <w:t>843</w:t>
      </w:r>
      <w:r w:rsidR="00061CDF" w:rsidRPr="001A7909">
        <w:rPr>
          <w:rFonts w:ascii="Arial" w:hAnsi="Arial" w:cs="Arial"/>
          <w:color w:val="000000"/>
          <w:sz w:val="24"/>
          <w:szCs w:val="24"/>
        </w:rPr>
        <w:t>(1):</w:t>
      </w:r>
      <w:r w:rsidRPr="001A7909">
        <w:rPr>
          <w:rFonts w:ascii="Arial" w:hAnsi="Arial" w:cs="Arial"/>
          <w:color w:val="000000"/>
          <w:sz w:val="24"/>
          <w:szCs w:val="24"/>
        </w:rPr>
        <w:t>177-182.</w:t>
      </w:r>
    </w:p>
    <w:p w:rsidR="005B46FC" w:rsidRPr="001A7909" w:rsidRDefault="005B46FC" w:rsidP="004F122F">
      <w:pPr>
        <w:spacing w:after="0" w:line="240" w:lineRule="auto"/>
        <w:jc w:val="both"/>
        <w:rPr>
          <w:rStyle w:val="A62"/>
          <w:rFonts w:ascii="Arial" w:hAnsi="Arial" w:cs="Arial"/>
          <w:sz w:val="24"/>
          <w:szCs w:val="24"/>
        </w:rPr>
      </w:pPr>
    </w:p>
    <w:p w:rsidR="005B46FC" w:rsidRPr="001A7909" w:rsidRDefault="005B46FC" w:rsidP="004F122F">
      <w:pPr>
        <w:pStyle w:val="NormalWeb"/>
        <w:spacing w:before="0" w:after="0"/>
        <w:jc w:val="both"/>
        <w:rPr>
          <w:rFonts w:ascii="Arial" w:hAnsi="Arial" w:cs="Arial"/>
        </w:rPr>
      </w:pPr>
      <w:r w:rsidRPr="001A7909">
        <w:rPr>
          <w:rFonts w:ascii="Arial" w:hAnsi="Arial" w:cs="Arial"/>
        </w:rPr>
        <w:t>L</w:t>
      </w:r>
      <w:r w:rsidR="00061CDF" w:rsidRPr="001A7909">
        <w:rPr>
          <w:rFonts w:ascii="Arial" w:hAnsi="Arial" w:cs="Arial"/>
        </w:rPr>
        <w:t>udwig</w:t>
      </w:r>
      <w:r w:rsidRPr="001A7909">
        <w:rPr>
          <w:rFonts w:ascii="Arial" w:hAnsi="Arial" w:cs="Arial"/>
        </w:rPr>
        <w:t xml:space="preserve"> F</w:t>
      </w:r>
      <w:r w:rsidR="00061CDF" w:rsidRPr="001A7909">
        <w:rPr>
          <w:rFonts w:ascii="Arial" w:hAnsi="Arial" w:cs="Arial"/>
        </w:rPr>
        <w:t>,</w:t>
      </w:r>
      <w:r w:rsidRPr="001A7909">
        <w:rPr>
          <w:rFonts w:ascii="Arial" w:hAnsi="Arial" w:cs="Arial"/>
        </w:rPr>
        <w:t xml:space="preserve"> F</w:t>
      </w:r>
      <w:r w:rsidR="00061CDF" w:rsidRPr="001A7909">
        <w:rPr>
          <w:rFonts w:ascii="Arial" w:hAnsi="Arial" w:cs="Arial"/>
        </w:rPr>
        <w:t>ernandes</w:t>
      </w:r>
      <w:r w:rsidRPr="001A7909">
        <w:rPr>
          <w:rFonts w:ascii="Arial" w:hAnsi="Arial" w:cs="Arial"/>
        </w:rPr>
        <w:t xml:space="preserve"> DM</w:t>
      </w:r>
      <w:r w:rsidR="00061CDF" w:rsidRPr="001A7909">
        <w:rPr>
          <w:rFonts w:ascii="Arial" w:hAnsi="Arial" w:cs="Arial"/>
        </w:rPr>
        <w:t>,</w:t>
      </w:r>
      <w:r w:rsidRPr="001A7909">
        <w:rPr>
          <w:rFonts w:ascii="Arial" w:hAnsi="Arial" w:cs="Arial"/>
        </w:rPr>
        <w:t xml:space="preserve"> M</w:t>
      </w:r>
      <w:r w:rsidR="00061CDF" w:rsidRPr="001A7909">
        <w:rPr>
          <w:rFonts w:ascii="Arial" w:hAnsi="Arial" w:cs="Arial"/>
        </w:rPr>
        <w:t>ota</w:t>
      </w:r>
      <w:r w:rsidRPr="001A7909">
        <w:rPr>
          <w:rFonts w:ascii="Arial" w:hAnsi="Arial" w:cs="Arial"/>
        </w:rPr>
        <w:t xml:space="preserve"> PRD</w:t>
      </w:r>
      <w:r w:rsidR="00061CDF" w:rsidRPr="001A7909">
        <w:rPr>
          <w:rFonts w:ascii="Arial" w:hAnsi="Arial" w:cs="Arial"/>
        </w:rPr>
        <w:t>,</w:t>
      </w:r>
      <w:r w:rsidRPr="001A7909">
        <w:rPr>
          <w:rFonts w:ascii="Arial" w:hAnsi="Arial" w:cs="Arial"/>
        </w:rPr>
        <w:t xml:space="preserve"> B</w:t>
      </w:r>
      <w:r w:rsidR="00061CDF" w:rsidRPr="001A7909">
        <w:rPr>
          <w:rFonts w:ascii="Arial" w:hAnsi="Arial" w:cs="Arial"/>
        </w:rPr>
        <w:t>oas</w:t>
      </w:r>
      <w:r w:rsidRPr="001A7909">
        <w:rPr>
          <w:rFonts w:ascii="Arial" w:hAnsi="Arial" w:cs="Arial"/>
        </w:rPr>
        <w:t xml:space="preserve"> RLV</w:t>
      </w:r>
      <w:r w:rsidR="00061CDF" w:rsidRPr="001A7909">
        <w:rPr>
          <w:rFonts w:ascii="Arial" w:hAnsi="Arial" w:cs="Arial"/>
        </w:rPr>
        <w:t xml:space="preserve"> (2008)</w:t>
      </w:r>
      <w:r w:rsidRPr="001A7909">
        <w:rPr>
          <w:rFonts w:ascii="Arial" w:hAnsi="Arial" w:cs="Arial"/>
        </w:rPr>
        <w:t xml:space="preserve"> M</w:t>
      </w:r>
      <w:r w:rsidRPr="001A7909">
        <w:rPr>
          <w:rFonts w:ascii="Arial" w:hAnsi="Arial" w:cs="Arial"/>
          <w:bCs/>
        </w:rPr>
        <w:t xml:space="preserve">acronutrientes em cultivares de gérbera sob dois níveis de </w:t>
      </w:r>
      <w:proofErr w:type="spellStart"/>
      <w:r w:rsidRPr="001A7909">
        <w:rPr>
          <w:rFonts w:ascii="Arial" w:hAnsi="Arial" w:cs="Arial"/>
          <w:bCs/>
        </w:rPr>
        <w:t>fertirrigação</w:t>
      </w:r>
      <w:proofErr w:type="spellEnd"/>
      <w:r w:rsidRPr="001A7909">
        <w:rPr>
          <w:rFonts w:ascii="Arial" w:hAnsi="Arial" w:cs="Arial"/>
        </w:rPr>
        <w:t xml:space="preserve">. </w:t>
      </w:r>
      <w:r w:rsidRPr="001A7909">
        <w:rPr>
          <w:rFonts w:ascii="Arial" w:hAnsi="Arial" w:cs="Arial"/>
          <w:iCs/>
        </w:rPr>
        <w:t>Horticultura Brasileira</w:t>
      </w:r>
      <w:r w:rsidR="00061CDF" w:rsidRPr="001A7909">
        <w:rPr>
          <w:rFonts w:ascii="Arial" w:hAnsi="Arial" w:cs="Arial"/>
          <w:iCs/>
        </w:rPr>
        <w:t xml:space="preserve"> </w:t>
      </w:r>
      <w:r w:rsidRPr="001A7909">
        <w:rPr>
          <w:rFonts w:ascii="Arial" w:hAnsi="Arial" w:cs="Arial"/>
        </w:rPr>
        <w:t>26</w:t>
      </w:r>
      <w:r w:rsidR="00061CDF" w:rsidRPr="001A7909">
        <w:rPr>
          <w:rFonts w:ascii="Arial" w:hAnsi="Arial" w:cs="Arial"/>
        </w:rPr>
        <w:t>(</w:t>
      </w:r>
      <w:r w:rsidRPr="001A7909">
        <w:rPr>
          <w:rFonts w:ascii="Arial" w:hAnsi="Arial" w:cs="Arial"/>
        </w:rPr>
        <w:t>1</w:t>
      </w:r>
      <w:r w:rsidR="00061CDF" w:rsidRPr="001A7909">
        <w:rPr>
          <w:rFonts w:ascii="Arial" w:hAnsi="Arial" w:cs="Arial"/>
        </w:rPr>
        <w:t>):</w:t>
      </w:r>
      <w:r w:rsidRPr="001A7909">
        <w:rPr>
          <w:rFonts w:ascii="Arial" w:hAnsi="Arial" w:cs="Arial"/>
        </w:rPr>
        <w:t>68-73.</w:t>
      </w:r>
    </w:p>
    <w:p w:rsidR="005B46FC" w:rsidRPr="001A7909" w:rsidRDefault="005B46FC" w:rsidP="004F122F">
      <w:pPr>
        <w:pStyle w:val="NormalWeb"/>
        <w:spacing w:before="0" w:after="0"/>
        <w:jc w:val="both"/>
        <w:rPr>
          <w:rFonts w:ascii="Arial" w:hAnsi="Arial" w:cs="Arial"/>
        </w:rPr>
      </w:pPr>
    </w:p>
    <w:p w:rsidR="005B46FC" w:rsidRPr="001A7909" w:rsidRDefault="005B46FC" w:rsidP="004F122F">
      <w:pPr>
        <w:pStyle w:val="NormalWeb"/>
        <w:spacing w:before="0" w:after="0"/>
        <w:jc w:val="both"/>
        <w:rPr>
          <w:rFonts w:ascii="Arial" w:hAnsi="Arial" w:cs="Arial"/>
        </w:rPr>
      </w:pPr>
      <w:r w:rsidRPr="001A7909">
        <w:rPr>
          <w:rFonts w:ascii="Arial" w:hAnsi="Arial" w:cs="Arial"/>
          <w:bCs/>
          <w:bdr w:val="none" w:sz="0" w:space="0" w:color="auto" w:frame="1"/>
          <w:shd w:val="clear" w:color="auto" w:fill="FFFFFF"/>
        </w:rPr>
        <w:t>L</w:t>
      </w:r>
      <w:r w:rsidR="00062ADA" w:rsidRPr="001A7909">
        <w:rPr>
          <w:rFonts w:ascii="Arial" w:hAnsi="Arial" w:cs="Arial"/>
          <w:bCs/>
          <w:bdr w:val="none" w:sz="0" w:space="0" w:color="auto" w:frame="1"/>
          <w:shd w:val="clear" w:color="auto" w:fill="FFFFFF"/>
        </w:rPr>
        <w:t>udwig</w:t>
      </w:r>
      <w:r w:rsidRPr="001A7909">
        <w:rPr>
          <w:rFonts w:ascii="Arial" w:hAnsi="Arial" w:cs="Arial"/>
          <w:bCs/>
          <w:bdr w:val="none" w:sz="0" w:space="0" w:color="auto" w:frame="1"/>
          <w:shd w:val="clear" w:color="auto" w:fill="FFFFFF"/>
        </w:rPr>
        <w:t xml:space="preserve"> F</w:t>
      </w:r>
      <w:r w:rsidR="00062ADA" w:rsidRPr="001A7909">
        <w:rPr>
          <w:rFonts w:ascii="Arial" w:hAnsi="Arial" w:cs="Arial"/>
          <w:bCs/>
          <w:bdr w:val="none" w:sz="0" w:space="0" w:color="auto" w:frame="1"/>
          <w:shd w:val="clear" w:color="auto" w:fill="FFFFFF"/>
        </w:rPr>
        <w:t>,</w:t>
      </w:r>
      <w:r w:rsidRPr="001A7909">
        <w:rPr>
          <w:rStyle w:val="apple-converted-space"/>
          <w:rFonts w:ascii="Arial" w:hAnsi="Arial" w:cs="Arial"/>
          <w:shd w:val="clear" w:color="auto" w:fill="FFFFFF"/>
        </w:rPr>
        <w:t> </w:t>
      </w:r>
      <w:hyperlink r:id="rId11" w:tgtFrame="_blank" w:history="1">
        <w:r w:rsidR="00062ADA" w:rsidRPr="001A7909">
          <w:rPr>
            <w:rStyle w:val="Hyperlink"/>
            <w:rFonts w:ascii="Arial" w:hAnsi="Arial" w:cs="Arial"/>
            <w:color w:val="auto"/>
            <w:u w:val="none"/>
            <w:bdr w:val="none" w:sz="0" w:space="0" w:color="auto" w:frame="1"/>
            <w:shd w:val="clear" w:color="auto" w:fill="FFFFFF"/>
          </w:rPr>
          <w:t>Fernandes</w:t>
        </w:r>
        <w:r w:rsidR="00940F36" w:rsidRPr="001A7909">
          <w:rPr>
            <w:rStyle w:val="Hyperlink"/>
            <w:rFonts w:ascii="Arial" w:hAnsi="Arial" w:cs="Arial"/>
            <w:color w:val="auto"/>
            <w:u w:val="none"/>
            <w:bdr w:val="none" w:sz="0" w:space="0" w:color="auto" w:frame="1"/>
            <w:shd w:val="clear" w:color="auto" w:fill="FFFFFF"/>
          </w:rPr>
          <w:t xml:space="preserve"> D</w:t>
        </w:r>
        <w:r w:rsidRPr="001A7909">
          <w:rPr>
            <w:rStyle w:val="Hyperlink"/>
            <w:rFonts w:ascii="Arial" w:hAnsi="Arial" w:cs="Arial"/>
            <w:color w:val="auto"/>
            <w:u w:val="none"/>
            <w:bdr w:val="none" w:sz="0" w:space="0" w:color="auto" w:frame="1"/>
            <w:shd w:val="clear" w:color="auto" w:fill="FFFFFF"/>
          </w:rPr>
          <w:t>M</w:t>
        </w:r>
      </w:hyperlink>
      <w:r w:rsidR="00062ADA" w:rsidRPr="001A7909">
        <w:rPr>
          <w:rStyle w:val="Hyperlink"/>
          <w:rFonts w:ascii="Arial" w:hAnsi="Arial" w:cs="Arial"/>
          <w:color w:val="auto"/>
          <w:u w:val="none"/>
          <w:bdr w:val="none" w:sz="0" w:space="0" w:color="auto" w:frame="1"/>
          <w:shd w:val="clear" w:color="auto" w:fill="FFFFFF"/>
        </w:rPr>
        <w:t>,</w:t>
      </w:r>
      <w:r w:rsidRPr="001A7909">
        <w:rPr>
          <w:rFonts w:ascii="Arial" w:hAnsi="Arial" w:cs="Arial"/>
          <w:shd w:val="clear" w:color="auto" w:fill="FFFFFF"/>
        </w:rPr>
        <w:t xml:space="preserve"> </w:t>
      </w:r>
      <w:proofErr w:type="spellStart"/>
      <w:r w:rsidRPr="001A7909">
        <w:rPr>
          <w:rFonts w:ascii="Arial" w:hAnsi="Arial" w:cs="Arial"/>
          <w:shd w:val="clear" w:color="auto" w:fill="FFFFFF"/>
        </w:rPr>
        <w:t>G</w:t>
      </w:r>
      <w:r w:rsidR="00062ADA" w:rsidRPr="001A7909">
        <w:rPr>
          <w:rFonts w:ascii="Arial" w:hAnsi="Arial" w:cs="Arial"/>
          <w:shd w:val="clear" w:color="auto" w:fill="FFFFFF"/>
        </w:rPr>
        <w:t>uerrero</w:t>
      </w:r>
      <w:proofErr w:type="spellEnd"/>
      <w:r w:rsidRPr="001A7909">
        <w:rPr>
          <w:rFonts w:ascii="Arial" w:hAnsi="Arial" w:cs="Arial"/>
          <w:shd w:val="clear" w:color="auto" w:fill="FFFFFF"/>
        </w:rPr>
        <w:t xml:space="preserve"> A</w:t>
      </w:r>
      <w:r w:rsidR="00062ADA" w:rsidRPr="001A7909">
        <w:rPr>
          <w:rFonts w:ascii="Arial" w:hAnsi="Arial" w:cs="Arial"/>
          <w:shd w:val="clear" w:color="auto" w:fill="FFFFFF"/>
        </w:rPr>
        <w:t>C,</w:t>
      </w:r>
      <w:r w:rsidRPr="001A7909">
        <w:rPr>
          <w:rStyle w:val="apple-converted-space"/>
          <w:rFonts w:ascii="Arial" w:hAnsi="Arial" w:cs="Arial"/>
          <w:shd w:val="clear" w:color="auto" w:fill="FFFFFF"/>
        </w:rPr>
        <w:t> </w:t>
      </w:r>
      <w:proofErr w:type="spellStart"/>
      <w:r w:rsidR="003C403E">
        <w:fldChar w:fldCharType="begin"/>
      </w:r>
      <w:r w:rsidR="003C403E">
        <w:instrText>HYPERLINK "http://lattes.cnpq.br/5138849832449437" \t "_blank"</w:instrText>
      </w:r>
      <w:r w:rsidR="003C403E">
        <w:fldChar w:fldCharType="separate"/>
      </w:r>
      <w:r w:rsidRPr="001A7909">
        <w:rPr>
          <w:rStyle w:val="Hyperlink"/>
          <w:rFonts w:ascii="Arial" w:hAnsi="Arial" w:cs="Arial"/>
          <w:color w:val="auto"/>
          <w:u w:val="none"/>
          <w:bdr w:val="none" w:sz="0" w:space="0" w:color="auto" w:frame="1"/>
          <w:shd w:val="clear" w:color="auto" w:fill="FFFFFF"/>
        </w:rPr>
        <w:t>V</w:t>
      </w:r>
      <w:r w:rsidR="00062ADA" w:rsidRPr="001A7909">
        <w:rPr>
          <w:rStyle w:val="Hyperlink"/>
          <w:rFonts w:ascii="Arial" w:hAnsi="Arial" w:cs="Arial"/>
          <w:color w:val="auto"/>
          <w:u w:val="none"/>
          <w:bdr w:val="none" w:sz="0" w:space="0" w:color="auto" w:frame="1"/>
          <w:shd w:val="clear" w:color="auto" w:fill="FFFFFF"/>
        </w:rPr>
        <w:t>illas</w:t>
      </w:r>
      <w:proofErr w:type="spellEnd"/>
      <w:r w:rsidRPr="001A7909">
        <w:rPr>
          <w:rStyle w:val="Hyperlink"/>
          <w:rFonts w:ascii="Arial" w:hAnsi="Arial" w:cs="Arial"/>
          <w:color w:val="auto"/>
          <w:u w:val="none"/>
          <w:bdr w:val="none" w:sz="0" w:space="0" w:color="auto" w:frame="1"/>
          <w:shd w:val="clear" w:color="auto" w:fill="FFFFFF"/>
        </w:rPr>
        <w:t xml:space="preserve"> </w:t>
      </w:r>
      <w:proofErr w:type="spellStart"/>
      <w:r w:rsidRPr="001A7909">
        <w:rPr>
          <w:rStyle w:val="Hyperlink"/>
          <w:rFonts w:ascii="Arial" w:hAnsi="Arial" w:cs="Arial"/>
          <w:color w:val="auto"/>
          <w:u w:val="none"/>
          <w:bdr w:val="none" w:sz="0" w:space="0" w:color="auto" w:frame="1"/>
          <w:shd w:val="clear" w:color="auto" w:fill="FFFFFF"/>
        </w:rPr>
        <w:t>B</w:t>
      </w:r>
      <w:r w:rsidR="00062ADA" w:rsidRPr="001A7909">
        <w:rPr>
          <w:rStyle w:val="Hyperlink"/>
          <w:rFonts w:ascii="Arial" w:hAnsi="Arial" w:cs="Arial"/>
          <w:color w:val="auto"/>
          <w:u w:val="none"/>
          <w:bdr w:val="none" w:sz="0" w:space="0" w:color="auto" w:frame="1"/>
          <w:shd w:val="clear" w:color="auto" w:fill="FFFFFF"/>
        </w:rPr>
        <w:t>ôas</w:t>
      </w:r>
      <w:proofErr w:type="spellEnd"/>
      <w:r w:rsidR="00062ADA" w:rsidRPr="001A7909">
        <w:rPr>
          <w:rStyle w:val="Hyperlink"/>
          <w:rFonts w:ascii="Arial" w:hAnsi="Arial" w:cs="Arial"/>
          <w:color w:val="auto"/>
          <w:u w:val="none"/>
          <w:bdr w:val="none" w:sz="0" w:space="0" w:color="auto" w:frame="1"/>
          <w:shd w:val="clear" w:color="auto" w:fill="FFFFFF"/>
        </w:rPr>
        <w:t xml:space="preserve"> </w:t>
      </w:r>
      <w:r w:rsidRPr="001A7909">
        <w:rPr>
          <w:rStyle w:val="Hyperlink"/>
          <w:rFonts w:ascii="Arial" w:hAnsi="Arial" w:cs="Arial"/>
          <w:color w:val="auto"/>
          <w:u w:val="none"/>
          <w:bdr w:val="none" w:sz="0" w:space="0" w:color="auto" w:frame="1"/>
          <w:shd w:val="clear" w:color="auto" w:fill="FFFFFF"/>
        </w:rPr>
        <w:t>RL</w:t>
      </w:r>
      <w:r w:rsidR="003C403E">
        <w:fldChar w:fldCharType="end"/>
      </w:r>
      <w:r w:rsidR="00062ADA" w:rsidRPr="001A7909">
        <w:rPr>
          <w:rStyle w:val="Hyperlink"/>
          <w:rFonts w:ascii="Arial" w:hAnsi="Arial" w:cs="Arial"/>
          <w:color w:val="auto"/>
          <w:u w:val="none"/>
          <w:bdr w:val="none" w:sz="0" w:space="0" w:color="auto" w:frame="1"/>
          <w:shd w:val="clear" w:color="auto" w:fill="FFFFFF"/>
        </w:rPr>
        <w:t xml:space="preserve"> (2014)</w:t>
      </w:r>
      <w:r w:rsidRPr="001A7909">
        <w:rPr>
          <w:rStyle w:val="apple-converted-space"/>
          <w:rFonts w:ascii="Arial" w:hAnsi="Arial" w:cs="Arial"/>
          <w:shd w:val="clear" w:color="auto" w:fill="FFFFFF"/>
        </w:rPr>
        <w:t xml:space="preserve"> </w:t>
      </w:r>
      <w:r w:rsidRPr="001A7909">
        <w:rPr>
          <w:rFonts w:ascii="Arial" w:hAnsi="Arial" w:cs="Arial"/>
          <w:shd w:val="clear" w:color="auto" w:fill="FFFFFF"/>
        </w:rPr>
        <w:t>Características dos substratos na absorção de nutrientes e na produção de gérbera de vaso. Horticultura Brasileira</w:t>
      </w:r>
      <w:r w:rsidR="00062ADA" w:rsidRPr="001A7909">
        <w:rPr>
          <w:rFonts w:ascii="Arial" w:hAnsi="Arial" w:cs="Arial"/>
          <w:shd w:val="clear" w:color="auto" w:fill="FFFFFF"/>
        </w:rPr>
        <w:t xml:space="preserve"> </w:t>
      </w:r>
      <w:r w:rsidRPr="001A7909">
        <w:rPr>
          <w:rFonts w:ascii="Arial" w:hAnsi="Arial" w:cs="Arial"/>
          <w:shd w:val="clear" w:color="auto" w:fill="FFFFFF"/>
        </w:rPr>
        <w:t>32</w:t>
      </w:r>
      <w:r w:rsidR="00062ADA" w:rsidRPr="001A7909">
        <w:rPr>
          <w:rFonts w:ascii="Arial" w:hAnsi="Arial" w:cs="Arial"/>
          <w:shd w:val="clear" w:color="auto" w:fill="FFFFFF"/>
        </w:rPr>
        <w:t>(1):</w:t>
      </w:r>
      <w:r w:rsidRPr="001A7909">
        <w:rPr>
          <w:rFonts w:ascii="Arial" w:hAnsi="Arial" w:cs="Arial"/>
          <w:shd w:val="clear" w:color="auto" w:fill="FFFFFF"/>
        </w:rPr>
        <w:t>184-189.</w:t>
      </w:r>
    </w:p>
    <w:p w:rsidR="005B46FC" w:rsidRPr="001A7909" w:rsidRDefault="005B46FC" w:rsidP="004F122F">
      <w:pPr>
        <w:spacing w:after="0" w:line="240" w:lineRule="auto"/>
        <w:jc w:val="both"/>
        <w:rPr>
          <w:rStyle w:val="A62"/>
          <w:rFonts w:ascii="Arial" w:hAnsi="Arial" w:cs="Arial"/>
          <w:sz w:val="24"/>
          <w:szCs w:val="24"/>
        </w:rPr>
      </w:pPr>
    </w:p>
    <w:p w:rsidR="005B46FC" w:rsidRPr="001A7909" w:rsidRDefault="005B46FC" w:rsidP="004F122F">
      <w:pPr>
        <w:spacing w:after="0" w:line="240" w:lineRule="auto"/>
        <w:jc w:val="both"/>
        <w:rPr>
          <w:rFonts w:ascii="Arial" w:hAnsi="Arial" w:cs="Arial"/>
          <w:color w:val="000000"/>
          <w:sz w:val="24"/>
          <w:szCs w:val="24"/>
        </w:rPr>
      </w:pPr>
      <w:r w:rsidRPr="001A7909">
        <w:rPr>
          <w:rFonts w:ascii="Arial" w:hAnsi="Arial" w:cs="Arial"/>
          <w:sz w:val="24"/>
          <w:szCs w:val="24"/>
        </w:rPr>
        <w:t>L</w:t>
      </w:r>
      <w:r w:rsidR="00062ADA" w:rsidRPr="001A7909">
        <w:rPr>
          <w:rFonts w:ascii="Arial" w:hAnsi="Arial" w:cs="Arial"/>
          <w:sz w:val="24"/>
          <w:szCs w:val="24"/>
        </w:rPr>
        <w:t>udwig</w:t>
      </w:r>
      <w:r w:rsidRPr="001A7909">
        <w:rPr>
          <w:rFonts w:ascii="Arial" w:hAnsi="Arial" w:cs="Arial"/>
          <w:sz w:val="24"/>
          <w:szCs w:val="24"/>
        </w:rPr>
        <w:t xml:space="preserve"> F</w:t>
      </w:r>
      <w:r w:rsidR="00062ADA" w:rsidRPr="001A7909">
        <w:rPr>
          <w:rFonts w:ascii="Arial" w:hAnsi="Arial" w:cs="Arial"/>
          <w:sz w:val="24"/>
          <w:szCs w:val="24"/>
        </w:rPr>
        <w:t>,</w:t>
      </w:r>
      <w:r w:rsidRPr="001A7909">
        <w:rPr>
          <w:rFonts w:ascii="Arial" w:hAnsi="Arial" w:cs="Arial"/>
          <w:sz w:val="24"/>
          <w:szCs w:val="24"/>
        </w:rPr>
        <w:t xml:space="preserve"> F</w:t>
      </w:r>
      <w:r w:rsidR="00062ADA" w:rsidRPr="001A7909">
        <w:rPr>
          <w:rFonts w:ascii="Arial" w:hAnsi="Arial" w:cs="Arial"/>
          <w:sz w:val="24"/>
          <w:szCs w:val="24"/>
        </w:rPr>
        <w:t>ernandes</w:t>
      </w:r>
      <w:r w:rsidRPr="001A7909">
        <w:rPr>
          <w:rFonts w:ascii="Arial" w:hAnsi="Arial" w:cs="Arial"/>
          <w:sz w:val="24"/>
          <w:szCs w:val="24"/>
        </w:rPr>
        <w:t xml:space="preserve"> DM</w:t>
      </w:r>
      <w:r w:rsidR="00062ADA" w:rsidRPr="001A7909">
        <w:rPr>
          <w:rFonts w:ascii="Arial" w:hAnsi="Arial" w:cs="Arial"/>
          <w:sz w:val="24"/>
          <w:szCs w:val="24"/>
        </w:rPr>
        <w:t>,</w:t>
      </w:r>
      <w:r w:rsidRPr="001A7909">
        <w:rPr>
          <w:rFonts w:ascii="Arial" w:hAnsi="Arial" w:cs="Arial"/>
          <w:sz w:val="24"/>
          <w:szCs w:val="24"/>
        </w:rPr>
        <w:t xml:space="preserve"> G</w:t>
      </w:r>
      <w:r w:rsidR="00062ADA" w:rsidRPr="001A7909">
        <w:rPr>
          <w:rFonts w:ascii="Arial" w:hAnsi="Arial" w:cs="Arial"/>
          <w:sz w:val="24"/>
          <w:szCs w:val="24"/>
        </w:rPr>
        <w:t>uerrero</w:t>
      </w:r>
      <w:r w:rsidRPr="001A7909">
        <w:rPr>
          <w:rFonts w:ascii="Arial" w:hAnsi="Arial" w:cs="Arial"/>
          <w:sz w:val="24"/>
          <w:szCs w:val="24"/>
        </w:rPr>
        <w:t xml:space="preserve"> AC</w:t>
      </w:r>
      <w:r w:rsidR="00062ADA" w:rsidRPr="001A7909">
        <w:rPr>
          <w:rFonts w:ascii="Arial" w:hAnsi="Arial" w:cs="Arial"/>
          <w:sz w:val="24"/>
          <w:szCs w:val="24"/>
        </w:rPr>
        <w:t xml:space="preserve">, </w:t>
      </w:r>
      <w:r w:rsidRPr="001A7909">
        <w:rPr>
          <w:rFonts w:ascii="Arial" w:hAnsi="Arial" w:cs="Arial"/>
          <w:sz w:val="24"/>
          <w:szCs w:val="24"/>
        </w:rPr>
        <w:t>V</w:t>
      </w:r>
      <w:r w:rsidR="00062ADA" w:rsidRPr="001A7909">
        <w:rPr>
          <w:rFonts w:ascii="Arial" w:hAnsi="Arial" w:cs="Arial"/>
          <w:sz w:val="24"/>
          <w:szCs w:val="24"/>
        </w:rPr>
        <w:t>illas</w:t>
      </w:r>
      <w:r w:rsidRPr="001A7909">
        <w:rPr>
          <w:rFonts w:ascii="Arial" w:hAnsi="Arial" w:cs="Arial"/>
          <w:sz w:val="24"/>
          <w:szCs w:val="24"/>
        </w:rPr>
        <w:t xml:space="preserve"> B</w:t>
      </w:r>
      <w:r w:rsidR="00062ADA" w:rsidRPr="001A7909">
        <w:rPr>
          <w:rFonts w:ascii="Arial" w:hAnsi="Arial" w:cs="Arial"/>
          <w:sz w:val="24"/>
          <w:szCs w:val="24"/>
        </w:rPr>
        <w:t>oas</w:t>
      </w:r>
      <w:r w:rsidRPr="001A7909">
        <w:rPr>
          <w:rFonts w:ascii="Arial" w:hAnsi="Arial" w:cs="Arial"/>
          <w:sz w:val="24"/>
          <w:szCs w:val="24"/>
        </w:rPr>
        <w:t xml:space="preserve"> R</w:t>
      </w:r>
      <w:r w:rsidR="00062ADA" w:rsidRPr="001A7909">
        <w:rPr>
          <w:rFonts w:ascii="Arial" w:hAnsi="Arial" w:cs="Arial"/>
          <w:sz w:val="24"/>
          <w:szCs w:val="24"/>
        </w:rPr>
        <w:t xml:space="preserve"> (2015)</w:t>
      </w:r>
      <w:r w:rsidRPr="001A7909">
        <w:rPr>
          <w:rFonts w:ascii="Arial" w:hAnsi="Arial" w:cs="Arial"/>
          <w:sz w:val="24"/>
          <w:szCs w:val="24"/>
        </w:rPr>
        <w:t xml:space="preserve"> Metodologias para monitoramento nutricional de gérbera cultivada em substrato. Revista Brasileira de Horticultura Ornamental</w:t>
      </w:r>
      <w:r w:rsidR="00062ADA" w:rsidRPr="001A7909">
        <w:rPr>
          <w:rFonts w:ascii="Arial" w:hAnsi="Arial" w:cs="Arial"/>
          <w:sz w:val="24"/>
          <w:szCs w:val="24"/>
        </w:rPr>
        <w:t xml:space="preserve"> </w:t>
      </w:r>
      <w:r w:rsidRPr="001A7909">
        <w:rPr>
          <w:rFonts w:ascii="Arial" w:hAnsi="Arial" w:cs="Arial"/>
          <w:color w:val="000000"/>
          <w:sz w:val="24"/>
          <w:szCs w:val="24"/>
        </w:rPr>
        <w:t>21</w:t>
      </w:r>
      <w:r w:rsidR="00062ADA" w:rsidRPr="001A7909">
        <w:rPr>
          <w:rFonts w:ascii="Arial" w:hAnsi="Arial" w:cs="Arial"/>
          <w:color w:val="000000"/>
          <w:sz w:val="24"/>
          <w:szCs w:val="24"/>
        </w:rPr>
        <w:t>(1):</w:t>
      </w:r>
      <w:r w:rsidRPr="001A7909">
        <w:rPr>
          <w:rFonts w:ascii="Arial" w:hAnsi="Arial" w:cs="Arial"/>
          <w:color w:val="000000"/>
          <w:sz w:val="24"/>
          <w:szCs w:val="24"/>
        </w:rPr>
        <w:t>77-84.</w:t>
      </w:r>
    </w:p>
    <w:p w:rsidR="005B46FC" w:rsidRPr="001A7909" w:rsidRDefault="005B46FC" w:rsidP="004F122F">
      <w:pPr>
        <w:spacing w:after="0" w:line="240" w:lineRule="auto"/>
        <w:jc w:val="both"/>
        <w:rPr>
          <w:rFonts w:ascii="Arial" w:hAnsi="Arial" w:cs="Arial"/>
          <w:color w:val="000000"/>
          <w:sz w:val="24"/>
          <w:szCs w:val="24"/>
        </w:rPr>
      </w:pPr>
    </w:p>
    <w:p w:rsidR="005B46FC" w:rsidRPr="001A7909" w:rsidRDefault="005B46FC" w:rsidP="004F122F">
      <w:pPr>
        <w:pStyle w:val="Ttulo3"/>
        <w:spacing w:before="0" w:beforeAutospacing="0" w:after="0" w:afterAutospacing="0"/>
        <w:jc w:val="both"/>
        <w:rPr>
          <w:rFonts w:cs="Arial"/>
          <w:b w:val="0"/>
          <w:bCs w:val="0"/>
          <w:sz w:val="24"/>
          <w:szCs w:val="24"/>
        </w:rPr>
      </w:pPr>
      <w:bookmarkStart w:id="3" w:name="_Toc315626508"/>
      <w:bookmarkStart w:id="4" w:name="_Toc315626577"/>
      <w:bookmarkStart w:id="5" w:name="_Toc315626661"/>
      <w:bookmarkStart w:id="6" w:name="_Toc315788873"/>
      <w:bookmarkStart w:id="7" w:name="_Toc315788944"/>
      <w:bookmarkStart w:id="8" w:name="_Toc326177886"/>
      <w:bookmarkStart w:id="9" w:name="_Toc326178151"/>
      <w:r w:rsidRPr="001A7909">
        <w:rPr>
          <w:rFonts w:cs="Arial"/>
          <w:b w:val="0"/>
          <w:bCs w:val="0"/>
          <w:sz w:val="24"/>
          <w:szCs w:val="24"/>
        </w:rPr>
        <w:t>M</w:t>
      </w:r>
      <w:r w:rsidR="00062ADA" w:rsidRPr="001A7909">
        <w:rPr>
          <w:rFonts w:cs="Arial"/>
          <w:b w:val="0"/>
          <w:bCs w:val="0"/>
          <w:sz w:val="24"/>
          <w:szCs w:val="24"/>
        </w:rPr>
        <w:t xml:space="preserve">alavolta </w:t>
      </w:r>
      <w:r w:rsidRPr="001A7909">
        <w:rPr>
          <w:rFonts w:cs="Arial"/>
          <w:b w:val="0"/>
          <w:bCs w:val="0"/>
          <w:sz w:val="24"/>
          <w:szCs w:val="24"/>
        </w:rPr>
        <w:t>E</w:t>
      </w:r>
      <w:r w:rsidR="00062ADA" w:rsidRPr="001A7909">
        <w:rPr>
          <w:rFonts w:cs="Arial"/>
          <w:b w:val="0"/>
          <w:bCs w:val="0"/>
          <w:sz w:val="24"/>
          <w:szCs w:val="24"/>
        </w:rPr>
        <w:t>,</w:t>
      </w:r>
      <w:r w:rsidRPr="001A7909">
        <w:rPr>
          <w:rFonts w:cs="Arial"/>
          <w:b w:val="0"/>
          <w:bCs w:val="0"/>
          <w:sz w:val="24"/>
          <w:szCs w:val="24"/>
        </w:rPr>
        <w:t xml:space="preserve"> V</w:t>
      </w:r>
      <w:r w:rsidR="00062ADA" w:rsidRPr="001A7909">
        <w:rPr>
          <w:rFonts w:cs="Arial"/>
          <w:b w:val="0"/>
          <w:bCs w:val="0"/>
          <w:sz w:val="24"/>
          <w:szCs w:val="24"/>
        </w:rPr>
        <w:t>itti G</w:t>
      </w:r>
      <w:r w:rsidRPr="001A7909">
        <w:rPr>
          <w:rFonts w:cs="Arial"/>
          <w:b w:val="0"/>
          <w:bCs w:val="0"/>
          <w:sz w:val="24"/>
          <w:szCs w:val="24"/>
        </w:rPr>
        <w:t>C</w:t>
      </w:r>
      <w:r w:rsidR="00062ADA" w:rsidRPr="001A7909">
        <w:rPr>
          <w:rFonts w:cs="Arial"/>
          <w:b w:val="0"/>
          <w:bCs w:val="0"/>
          <w:sz w:val="24"/>
          <w:szCs w:val="24"/>
        </w:rPr>
        <w:t>,</w:t>
      </w:r>
      <w:r w:rsidRPr="001A7909">
        <w:rPr>
          <w:rFonts w:cs="Arial"/>
          <w:b w:val="0"/>
          <w:bCs w:val="0"/>
          <w:sz w:val="24"/>
          <w:szCs w:val="24"/>
        </w:rPr>
        <w:t xml:space="preserve"> O</w:t>
      </w:r>
      <w:r w:rsidR="00062ADA" w:rsidRPr="001A7909">
        <w:rPr>
          <w:rFonts w:cs="Arial"/>
          <w:b w:val="0"/>
          <w:bCs w:val="0"/>
          <w:sz w:val="24"/>
          <w:szCs w:val="24"/>
        </w:rPr>
        <w:t>liveira</w:t>
      </w:r>
      <w:r w:rsidRPr="001A7909">
        <w:rPr>
          <w:rFonts w:cs="Arial"/>
          <w:b w:val="0"/>
          <w:bCs w:val="0"/>
          <w:sz w:val="24"/>
          <w:szCs w:val="24"/>
        </w:rPr>
        <w:t xml:space="preserve"> S</w:t>
      </w:r>
      <w:r w:rsidR="00062ADA" w:rsidRPr="001A7909">
        <w:rPr>
          <w:rFonts w:cs="Arial"/>
          <w:b w:val="0"/>
          <w:bCs w:val="0"/>
          <w:sz w:val="24"/>
          <w:szCs w:val="24"/>
        </w:rPr>
        <w:t>A</w:t>
      </w:r>
      <w:r w:rsidRPr="001A7909">
        <w:rPr>
          <w:rFonts w:cs="Arial"/>
          <w:b w:val="0"/>
          <w:bCs w:val="0"/>
          <w:sz w:val="24"/>
          <w:szCs w:val="24"/>
        </w:rPr>
        <w:t xml:space="preserve"> </w:t>
      </w:r>
      <w:r w:rsidR="00062ADA" w:rsidRPr="001A7909">
        <w:rPr>
          <w:rFonts w:cs="Arial"/>
          <w:b w:val="0"/>
          <w:bCs w:val="0"/>
          <w:sz w:val="24"/>
          <w:szCs w:val="24"/>
        </w:rPr>
        <w:t xml:space="preserve">(1997) </w:t>
      </w:r>
      <w:r w:rsidRPr="001A7909">
        <w:rPr>
          <w:rFonts w:cs="Arial"/>
          <w:b w:val="0"/>
          <w:bCs w:val="0"/>
          <w:sz w:val="24"/>
          <w:szCs w:val="24"/>
        </w:rPr>
        <w:t>Avaliação do estado nutricional das plantas</w:t>
      </w:r>
      <w:r w:rsidR="001A7909" w:rsidRPr="001A7909">
        <w:rPr>
          <w:rFonts w:cs="Arial"/>
          <w:b w:val="0"/>
          <w:bCs w:val="0"/>
          <w:sz w:val="24"/>
          <w:szCs w:val="24"/>
        </w:rPr>
        <w:t>,</w:t>
      </w:r>
      <w:r w:rsidR="00C36D71" w:rsidRPr="001A7909">
        <w:rPr>
          <w:rFonts w:cs="Arial"/>
          <w:b w:val="0"/>
          <w:bCs w:val="0"/>
          <w:sz w:val="24"/>
          <w:szCs w:val="24"/>
        </w:rPr>
        <w:t xml:space="preserve"> </w:t>
      </w:r>
      <w:proofErr w:type="spellStart"/>
      <w:r w:rsidR="00C36D71" w:rsidRPr="001A7909">
        <w:rPr>
          <w:rFonts w:cs="Arial"/>
          <w:b w:val="0"/>
          <w:bCs w:val="0"/>
          <w:sz w:val="24"/>
          <w:szCs w:val="24"/>
        </w:rPr>
        <w:t>Potafos</w:t>
      </w:r>
      <w:proofErr w:type="spellEnd"/>
      <w:r w:rsidR="00C36D71" w:rsidRPr="001A7909">
        <w:rPr>
          <w:rFonts w:cs="Arial"/>
          <w:b w:val="0"/>
          <w:bCs w:val="0"/>
          <w:sz w:val="24"/>
          <w:szCs w:val="24"/>
        </w:rPr>
        <w:t xml:space="preserve">. </w:t>
      </w:r>
      <w:r w:rsidRPr="001A7909">
        <w:rPr>
          <w:rFonts w:cs="Arial"/>
          <w:b w:val="0"/>
          <w:bCs w:val="0"/>
          <w:sz w:val="24"/>
          <w:szCs w:val="24"/>
        </w:rPr>
        <w:t>319</w:t>
      </w:r>
      <w:r w:rsidR="001A7909" w:rsidRPr="001A7909">
        <w:rPr>
          <w:rFonts w:cs="Arial"/>
          <w:b w:val="0"/>
          <w:bCs w:val="0"/>
          <w:sz w:val="24"/>
          <w:szCs w:val="24"/>
        </w:rPr>
        <w:t xml:space="preserve"> </w:t>
      </w:r>
      <w:r w:rsidRPr="001A7909">
        <w:rPr>
          <w:rFonts w:cs="Arial"/>
          <w:b w:val="0"/>
          <w:bCs w:val="0"/>
          <w:sz w:val="24"/>
          <w:szCs w:val="24"/>
        </w:rPr>
        <w:t>p.</w:t>
      </w:r>
      <w:bookmarkEnd w:id="3"/>
      <w:bookmarkEnd w:id="4"/>
      <w:bookmarkEnd w:id="5"/>
      <w:bookmarkEnd w:id="6"/>
      <w:bookmarkEnd w:id="7"/>
      <w:bookmarkEnd w:id="8"/>
      <w:bookmarkEnd w:id="9"/>
    </w:p>
    <w:p w:rsidR="00F26AF9" w:rsidRPr="001A7909" w:rsidRDefault="00F26AF9" w:rsidP="004F122F">
      <w:pPr>
        <w:spacing w:after="0" w:line="240" w:lineRule="auto"/>
        <w:jc w:val="both"/>
        <w:rPr>
          <w:rFonts w:ascii="Arial" w:hAnsi="Arial" w:cs="Arial"/>
          <w:sz w:val="24"/>
          <w:szCs w:val="24"/>
          <w:lang w:val="en-US"/>
        </w:rPr>
      </w:pPr>
      <w:r w:rsidRPr="001A7909">
        <w:rPr>
          <w:rStyle w:val="A62"/>
          <w:rFonts w:ascii="Arial" w:hAnsi="Arial" w:cs="Arial"/>
          <w:sz w:val="24"/>
          <w:szCs w:val="24"/>
        </w:rPr>
        <w:lastRenderedPageBreak/>
        <w:t>M</w:t>
      </w:r>
      <w:r w:rsidR="00062ADA" w:rsidRPr="001A7909">
        <w:rPr>
          <w:rStyle w:val="A62"/>
          <w:rFonts w:ascii="Arial" w:hAnsi="Arial" w:cs="Arial"/>
          <w:sz w:val="24"/>
          <w:szCs w:val="24"/>
        </w:rPr>
        <w:t>ota</w:t>
      </w:r>
      <w:r w:rsidRPr="001A7909">
        <w:rPr>
          <w:rStyle w:val="A62"/>
          <w:rFonts w:ascii="Arial" w:hAnsi="Arial" w:cs="Arial"/>
          <w:sz w:val="24"/>
          <w:szCs w:val="24"/>
        </w:rPr>
        <w:t xml:space="preserve"> PRA</w:t>
      </w:r>
      <w:r w:rsidR="00062ADA" w:rsidRPr="001A7909">
        <w:rPr>
          <w:rStyle w:val="A62"/>
          <w:rFonts w:ascii="Arial" w:hAnsi="Arial" w:cs="Arial"/>
          <w:sz w:val="24"/>
          <w:szCs w:val="24"/>
        </w:rPr>
        <w:t>,</w:t>
      </w:r>
      <w:r w:rsidRPr="001A7909">
        <w:rPr>
          <w:rStyle w:val="A62"/>
          <w:rFonts w:ascii="Arial" w:hAnsi="Arial" w:cs="Arial"/>
          <w:sz w:val="24"/>
          <w:szCs w:val="24"/>
        </w:rPr>
        <w:t xml:space="preserve"> </w:t>
      </w:r>
      <w:proofErr w:type="spellStart"/>
      <w:r w:rsidRPr="001A7909">
        <w:rPr>
          <w:rStyle w:val="A62"/>
          <w:rFonts w:ascii="Arial" w:hAnsi="Arial" w:cs="Arial"/>
          <w:sz w:val="24"/>
          <w:szCs w:val="24"/>
        </w:rPr>
        <w:t>F</w:t>
      </w:r>
      <w:r w:rsidR="00062ADA" w:rsidRPr="001A7909">
        <w:rPr>
          <w:rStyle w:val="A62"/>
          <w:rFonts w:ascii="Arial" w:hAnsi="Arial" w:cs="Arial"/>
          <w:sz w:val="24"/>
          <w:szCs w:val="24"/>
        </w:rPr>
        <w:t>iorim</w:t>
      </w:r>
      <w:proofErr w:type="spellEnd"/>
      <w:r w:rsidRPr="001A7909">
        <w:rPr>
          <w:rStyle w:val="A62"/>
          <w:rFonts w:ascii="Arial" w:hAnsi="Arial" w:cs="Arial"/>
          <w:sz w:val="24"/>
          <w:szCs w:val="24"/>
        </w:rPr>
        <w:t xml:space="preserve"> ACR</w:t>
      </w:r>
      <w:r w:rsidR="00062ADA" w:rsidRPr="001A7909">
        <w:rPr>
          <w:rStyle w:val="A62"/>
          <w:rFonts w:ascii="Arial" w:hAnsi="Arial" w:cs="Arial"/>
          <w:sz w:val="24"/>
          <w:szCs w:val="24"/>
        </w:rPr>
        <w:t>,</w:t>
      </w:r>
      <w:r w:rsidRPr="001A7909">
        <w:rPr>
          <w:rStyle w:val="A62"/>
          <w:rFonts w:ascii="Arial" w:hAnsi="Arial" w:cs="Arial"/>
          <w:sz w:val="24"/>
          <w:szCs w:val="24"/>
        </w:rPr>
        <w:t xml:space="preserve"> </w:t>
      </w:r>
      <w:proofErr w:type="spellStart"/>
      <w:r w:rsidRPr="001A7909">
        <w:rPr>
          <w:rStyle w:val="A62"/>
          <w:rFonts w:ascii="Arial" w:hAnsi="Arial" w:cs="Arial"/>
          <w:sz w:val="24"/>
          <w:szCs w:val="24"/>
        </w:rPr>
        <w:t>V</w:t>
      </w:r>
      <w:r w:rsidR="00062ADA" w:rsidRPr="001A7909">
        <w:rPr>
          <w:rStyle w:val="A62"/>
          <w:rFonts w:ascii="Arial" w:hAnsi="Arial" w:cs="Arial"/>
          <w:sz w:val="24"/>
          <w:szCs w:val="24"/>
        </w:rPr>
        <w:t>illas</w:t>
      </w:r>
      <w:proofErr w:type="spellEnd"/>
      <w:r w:rsidRPr="001A7909">
        <w:rPr>
          <w:rStyle w:val="A62"/>
          <w:rFonts w:ascii="Arial" w:hAnsi="Arial" w:cs="Arial"/>
          <w:sz w:val="24"/>
          <w:szCs w:val="24"/>
        </w:rPr>
        <w:t xml:space="preserve"> </w:t>
      </w:r>
      <w:proofErr w:type="spellStart"/>
      <w:r w:rsidRPr="001A7909">
        <w:rPr>
          <w:rStyle w:val="A62"/>
          <w:rFonts w:ascii="Arial" w:hAnsi="Arial" w:cs="Arial"/>
          <w:sz w:val="24"/>
          <w:szCs w:val="24"/>
        </w:rPr>
        <w:t>B</w:t>
      </w:r>
      <w:r w:rsidR="00062ADA" w:rsidRPr="001A7909">
        <w:rPr>
          <w:rStyle w:val="A62"/>
          <w:rFonts w:ascii="Arial" w:hAnsi="Arial" w:cs="Arial"/>
          <w:sz w:val="24"/>
          <w:szCs w:val="24"/>
        </w:rPr>
        <w:t>ôas</w:t>
      </w:r>
      <w:proofErr w:type="spellEnd"/>
      <w:r w:rsidRPr="001A7909">
        <w:rPr>
          <w:rStyle w:val="A62"/>
          <w:rFonts w:ascii="Arial" w:hAnsi="Arial" w:cs="Arial"/>
          <w:sz w:val="24"/>
          <w:szCs w:val="24"/>
        </w:rPr>
        <w:t xml:space="preserve"> RL</w:t>
      </w:r>
      <w:r w:rsidR="00062ADA" w:rsidRPr="001A7909">
        <w:rPr>
          <w:rStyle w:val="A62"/>
          <w:rFonts w:ascii="Arial" w:hAnsi="Arial" w:cs="Arial"/>
          <w:sz w:val="24"/>
          <w:szCs w:val="24"/>
        </w:rPr>
        <w:t>,</w:t>
      </w:r>
      <w:r w:rsidRPr="001A7909">
        <w:rPr>
          <w:rStyle w:val="A62"/>
          <w:rFonts w:ascii="Arial" w:hAnsi="Arial" w:cs="Arial"/>
          <w:sz w:val="24"/>
          <w:szCs w:val="24"/>
        </w:rPr>
        <w:t xml:space="preserve"> </w:t>
      </w:r>
      <w:proofErr w:type="spellStart"/>
      <w:r w:rsidRPr="001A7909">
        <w:rPr>
          <w:rStyle w:val="A62"/>
          <w:rFonts w:ascii="Arial" w:hAnsi="Arial" w:cs="Arial"/>
          <w:sz w:val="24"/>
          <w:szCs w:val="24"/>
        </w:rPr>
        <w:t>F</w:t>
      </w:r>
      <w:r w:rsidR="00062ADA" w:rsidRPr="001A7909">
        <w:rPr>
          <w:rStyle w:val="A62"/>
          <w:rFonts w:ascii="Arial" w:hAnsi="Arial" w:cs="Arial"/>
          <w:sz w:val="24"/>
          <w:szCs w:val="24"/>
        </w:rPr>
        <w:t>olegatti</w:t>
      </w:r>
      <w:proofErr w:type="spellEnd"/>
      <w:r w:rsidRPr="001A7909">
        <w:rPr>
          <w:rStyle w:val="A62"/>
          <w:rFonts w:ascii="Arial" w:hAnsi="Arial" w:cs="Arial"/>
          <w:sz w:val="24"/>
          <w:szCs w:val="24"/>
        </w:rPr>
        <w:t xml:space="preserve"> MV</w:t>
      </w:r>
      <w:r w:rsidR="00062ADA" w:rsidRPr="001A7909">
        <w:rPr>
          <w:rStyle w:val="A62"/>
          <w:rFonts w:ascii="Arial" w:hAnsi="Arial" w:cs="Arial"/>
          <w:sz w:val="24"/>
          <w:szCs w:val="24"/>
        </w:rPr>
        <w:t xml:space="preserve">, </w:t>
      </w:r>
      <w:r w:rsidRPr="001A7909">
        <w:rPr>
          <w:rStyle w:val="A62"/>
          <w:rFonts w:ascii="Arial" w:hAnsi="Arial" w:cs="Arial"/>
          <w:sz w:val="24"/>
          <w:szCs w:val="24"/>
        </w:rPr>
        <w:t>L</w:t>
      </w:r>
      <w:r w:rsidR="00062ADA" w:rsidRPr="001A7909">
        <w:rPr>
          <w:rStyle w:val="A62"/>
          <w:rFonts w:ascii="Arial" w:hAnsi="Arial" w:cs="Arial"/>
          <w:sz w:val="24"/>
          <w:szCs w:val="24"/>
        </w:rPr>
        <w:t>udwig</w:t>
      </w:r>
      <w:r w:rsidRPr="001A7909">
        <w:rPr>
          <w:rStyle w:val="A62"/>
          <w:rFonts w:ascii="Arial" w:hAnsi="Arial" w:cs="Arial"/>
          <w:sz w:val="24"/>
          <w:szCs w:val="24"/>
        </w:rPr>
        <w:t xml:space="preserve"> F</w:t>
      </w:r>
      <w:r w:rsidR="00062ADA" w:rsidRPr="001A7909">
        <w:rPr>
          <w:rStyle w:val="A62"/>
          <w:rFonts w:ascii="Arial" w:hAnsi="Arial" w:cs="Arial"/>
          <w:sz w:val="24"/>
          <w:szCs w:val="24"/>
        </w:rPr>
        <w:t>,</w:t>
      </w:r>
      <w:r w:rsidRPr="001A7909">
        <w:rPr>
          <w:rStyle w:val="A62"/>
          <w:rFonts w:ascii="Arial" w:hAnsi="Arial" w:cs="Arial"/>
          <w:sz w:val="24"/>
          <w:szCs w:val="24"/>
        </w:rPr>
        <w:t xml:space="preserve"> S</w:t>
      </w:r>
      <w:r w:rsidR="00062ADA" w:rsidRPr="001A7909">
        <w:rPr>
          <w:rStyle w:val="A62"/>
          <w:rFonts w:ascii="Arial" w:hAnsi="Arial" w:cs="Arial"/>
          <w:sz w:val="24"/>
          <w:szCs w:val="24"/>
        </w:rPr>
        <w:t>ilva</w:t>
      </w:r>
      <w:r w:rsidRPr="001A7909">
        <w:rPr>
          <w:rStyle w:val="A62"/>
          <w:rFonts w:ascii="Arial" w:hAnsi="Arial" w:cs="Arial"/>
          <w:sz w:val="24"/>
          <w:szCs w:val="24"/>
        </w:rPr>
        <w:t xml:space="preserve"> M</w:t>
      </w:r>
      <w:r w:rsidR="00062ADA" w:rsidRPr="001A7909">
        <w:rPr>
          <w:rStyle w:val="A62"/>
          <w:rFonts w:ascii="Arial" w:hAnsi="Arial" w:cs="Arial"/>
          <w:sz w:val="24"/>
          <w:szCs w:val="24"/>
        </w:rPr>
        <w:t>EA (2013)</w:t>
      </w:r>
      <w:r w:rsidRPr="001A7909">
        <w:rPr>
          <w:rStyle w:val="A62"/>
          <w:rFonts w:ascii="Arial" w:hAnsi="Arial" w:cs="Arial"/>
          <w:sz w:val="24"/>
          <w:szCs w:val="24"/>
        </w:rPr>
        <w:t xml:space="preserve"> Condutividade elétrica da solução </w:t>
      </w:r>
      <w:proofErr w:type="spellStart"/>
      <w:r w:rsidRPr="001A7909">
        <w:rPr>
          <w:rStyle w:val="A62"/>
          <w:rFonts w:ascii="Arial" w:hAnsi="Arial" w:cs="Arial"/>
          <w:sz w:val="24"/>
          <w:szCs w:val="24"/>
        </w:rPr>
        <w:t>nutritive</w:t>
      </w:r>
      <w:proofErr w:type="spellEnd"/>
      <w:r w:rsidRPr="001A7909">
        <w:rPr>
          <w:rStyle w:val="A62"/>
          <w:rFonts w:ascii="Arial" w:hAnsi="Arial" w:cs="Arial"/>
          <w:sz w:val="24"/>
          <w:szCs w:val="24"/>
        </w:rPr>
        <w:t xml:space="preserve"> e acúmulo de macro e micronutrientes no cultivo de crisântemo. </w:t>
      </w:r>
      <w:proofErr w:type="spellStart"/>
      <w:r w:rsidRPr="001A7909">
        <w:rPr>
          <w:rFonts w:ascii="Arial" w:hAnsi="Arial" w:cs="Arial"/>
          <w:sz w:val="24"/>
          <w:szCs w:val="24"/>
          <w:lang w:val="en-US"/>
        </w:rPr>
        <w:t>Bragantia</w:t>
      </w:r>
      <w:proofErr w:type="spellEnd"/>
      <w:r w:rsidR="00062ADA" w:rsidRPr="001A7909">
        <w:rPr>
          <w:rFonts w:ascii="Arial" w:hAnsi="Arial" w:cs="Arial"/>
          <w:sz w:val="24"/>
          <w:szCs w:val="24"/>
          <w:lang w:val="en-US"/>
        </w:rPr>
        <w:t xml:space="preserve"> </w:t>
      </w:r>
      <w:r w:rsidRPr="001A7909">
        <w:rPr>
          <w:rFonts w:ascii="Arial" w:hAnsi="Arial" w:cs="Arial"/>
          <w:sz w:val="24"/>
          <w:szCs w:val="24"/>
          <w:lang w:val="en-US"/>
        </w:rPr>
        <w:t>72</w:t>
      </w:r>
      <w:r w:rsidR="00062ADA" w:rsidRPr="001A7909">
        <w:rPr>
          <w:rFonts w:ascii="Arial" w:hAnsi="Arial" w:cs="Arial"/>
          <w:sz w:val="24"/>
          <w:szCs w:val="24"/>
          <w:lang w:val="en-US"/>
        </w:rPr>
        <w:t>(</w:t>
      </w:r>
      <w:r w:rsidRPr="001A7909">
        <w:rPr>
          <w:rFonts w:ascii="Arial" w:hAnsi="Arial" w:cs="Arial"/>
          <w:sz w:val="24"/>
          <w:szCs w:val="24"/>
          <w:lang w:val="en-US"/>
        </w:rPr>
        <w:t>1</w:t>
      </w:r>
      <w:r w:rsidR="00062ADA" w:rsidRPr="001A7909">
        <w:rPr>
          <w:rFonts w:ascii="Arial" w:hAnsi="Arial" w:cs="Arial"/>
          <w:sz w:val="24"/>
          <w:szCs w:val="24"/>
          <w:lang w:val="en-US"/>
        </w:rPr>
        <w:t>):</w:t>
      </w:r>
      <w:r w:rsidRPr="001A7909">
        <w:rPr>
          <w:rFonts w:ascii="Arial" w:hAnsi="Arial" w:cs="Arial"/>
          <w:sz w:val="24"/>
          <w:szCs w:val="24"/>
          <w:lang w:val="en-US"/>
        </w:rPr>
        <w:t>81-89.</w:t>
      </w:r>
    </w:p>
    <w:p w:rsidR="005B46FC" w:rsidRPr="001A7909" w:rsidRDefault="005B46FC" w:rsidP="004F122F">
      <w:pPr>
        <w:spacing w:after="0" w:line="240" w:lineRule="auto"/>
        <w:jc w:val="both"/>
        <w:rPr>
          <w:rFonts w:ascii="Arial" w:hAnsi="Arial" w:cs="Arial"/>
          <w:color w:val="FF0000"/>
          <w:sz w:val="24"/>
          <w:szCs w:val="24"/>
          <w:lang w:val="en-US"/>
        </w:rPr>
      </w:pPr>
    </w:p>
    <w:p w:rsidR="005B46FC" w:rsidRPr="001A7909" w:rsidRDefault="003C403E" w:rsidP="004F122F">
      <w:pPr>
        <w:autoSpaceDE w:val="0"/>
        <w:autoSpaceDN w:val="0"/>
        <w:adjustRightInd w:val="0"/>
        <w:spacing w:after="0" w:line="240" w:lineRule="auto"/>
        <w:jc w:val="both"/>
        <w:rPr>
          <w:rFonts w:ascii="Arial" w:hAnsi="Arial" w:cs="Arial"/>
          <w:sz w:val="24"/>
          <w:szCs w:val="24"/>
          <w:shd w:val="clear" w:color="auto" w:fill="FFFFFF"/>
        </w:rPr>
      </w:pPr>
      <w:hyperlink r:id="rId12" w:tgtFrame="_blank" w:history="1">
        <w:proofErr w:type="spellStart"/>
        <w:r w:rsidR="005B46FC" w:rsidRPr="001A7909">
          <w:rPr>
            <w:rStyle w:val="Hyperlink"/>
            <w:rFonts w:ascii="Arial" w:hAnsi="Arial" w:cs="Arial"/>
            <w:color w:val="auto"/>
            <w:sz w:val="24"/>
            <w:szCs w:val="24"/>
            <w:u w:val="none"/>
            <w:bdr w:val="none" w:sz="0" w:space="0" w:color="auto" w:frame="1"/>
            <w:shd w:val="clear" w:color="auto" w:fill="FFFFFF"/>
            <w:lang w:val="en-US"/>
          </w:rPr>
          <w:t>M</w:t>
        </w:r>
        <w:r w:rsidR="00062ADA" w:rsidRPr="001A7909">
          <w:rPr>
            <w:rStyle w:val="Hyperlink"/>
            <w:rFonts w:ascii="Arial" w:hAnsi="Arial" w:cs="Arial"/>
            <w:color w:val="auto"/>
            <w:sz w:val="24"/>
            <w:szCs w:val="24"/>
            <w:u w:val="none"/>
            <w:bdr w:val="none" w:sz="0" w:space="0" w:color="auto" w:frame="1"/>
            <w:shd w:val="clear" w:color="auto" w:fill="FFFFFF"/>
            <w:lang w:val="en-US"/>
          </w:rPr>
          <w:t>ota</w:t>
        </w:r>
        <w:proofErr w:type="spellEnd"/>
        <w:r w:rsidR="005B46FC" w:rsidRPr="001A7909">
          <w:rPr>
            <w:rStyle w:val="Hyperlink"/>
            <w:rFonts w:ascii="Arial" w:hAnsi="Arial" w:cs="Arial"/>
            <w:color w:val="auto"/>
            <w:sz w:val="24"/>
            <w:szCs w:val="24"/>
            <w:u w:val="none"/>
            <w:bdr w:val="none" w:sz="0" w:space="0" w:color="auto" w:frame="1"/>
            <w:shd w:val="clear" w:color="auto" w:fill="FFFFFF"/>
            <w:lang w:val="en-US"/>
          </w:rPr>
          <w:t xml:space="preserve"> PRD</w:t>
        </w:r>
      </w:hyperlink>
      <w:r w:rsidR="00062ADA" w:rsidRPr="001A7909">
        <w:rPr>
          <w:rStyle w:val="Hyperlink"/>
          <w:rFonts w:ascii="Arial" w:hAnsi="Arial" w:cs="Arial"/>
          <w:color w:val="auto"/>
          <w:sz w:val="24"/>
          <w:szCs w:val="24"/>
          <w:u w:val="none"/>
          <w:bdr w:val="none" w:sz="0" w:space="0" w:color="auto" w:frame="1"/>
          <w:shd w:val="clear" w:color="auto" w:fill="FFFFFF"/>
          <w:lang w:val="en-US"/>
        </w:rPr>
        <w:t>,</w:t>
      </w:r>
      <w:r w:rsidR="005B46FC" w:rsidRPr="001A7909">
        <w:rPr>
          <w:rStyle w:val="apple-converted-space"/>
          <w:rFonts w:ascii="Arial" w:hAnsi="Arial" w:cs="Arial"/>
          <w:sz w:val="24"/>
          <w:szCs w:val="24"/>
          <w:shd w:val="clear" w:color="auto" w:fill="FFFFFF"/>
          <w:lang w:val="en-US"/>
        </w:rPr>
        <w:t> </w:t>
      </w:r>
      <w:hyperlink r:id="rId13" w:tgtFrame="_blank" w:tooltip="Clique para visualizar o currículo" w:history="1">
        <w:r w:rsidR="005B46FC" w:rsidRPr="001A7909">
          <w:rPr>
            <w:rStyle w:val="Hyperlink"/>
            <w:rFonts w:ascii="Arial" w:hAnsi="Arial" w:cs="Arial"/>
            <w:color w:val="auto"/>
            <w:sz w:val="24"/>
            <w:szCs w:val="24"/>
            <w:u w:val="none"/>
            <w:bdr w:val="none" w:sz="0" w:space="0" w:color="auto" w:frame="1"/>
            <w:shd w:val="clear" w:color="auto" w:fill="FFFFFF"/>
            <w:lang w:val="en-US"/>
          </w:rPr>
          <w:t>V</w:t>
        </w:r>
        <w:r w:rsidR="00062ADA" w:rsidRPr="001A7909">
          <w:rPr>
            <w:rStyle w:val="Hyperlink"/>
            <w:rFonts w:ascii="Arial" w:hAnsi="Arial" w:cs="Arial"/>
            <w:color w:val="auto"/>
            <w:sz w:val="24"/>
            <w:szCs w:val="24"/>
            <w:u w:val="none"/>
            <w:bdr w:val="none" w:sz="0" w:space="0" w:color="auto" w:frame="1"/>
            <w:shd w:val="clear" w:color="auto" w:fill="FFFFFF"/>
            <w:lang w:val="en-US"/>
          </w:rPr>
          <w:t>illas</w:t>
        </w:r>
        <w:r w:rsidR="005B46FC" w:rsidRPr="001A7909">
          <w:rPr>
            <w:rStyle w:val="Hyperlink"/>
            <w:rFonts w:ascii="Arial" w:hAnsi="Arial" w:cs="Arial"/>
            <w:color w:val="auto"/>
            <w:sz w:val="24"/>
            <w:szCs w:val="24"/>
            <w:u w:val="none"/>
            <w:bdr w:val="none" w:sz="0" w:space="0" w:color="auto" w:frame="1"/>
            <w:shd w:val="clear" w:color="auto" w:fill="FFFFFF"/>
            <w:lang w:val="en-US"/>
          </w:rPr>
          <w:t xml:space="preserve"> </w:t>
        </w:r>
        <w:proofErr w:type="spellStart"/>
        <w:r w:rsidR="005B46FC" w:rsidRPr="001A7909">
          <w:rPr>
            <w:rStyle w:val="Hyperlink"/>
            <w:rFonts w:ascii="Arial" w:hAnsi="Arial" w:cs="Arial"/>
            <w:color w:val="auto"/>
            <w:sz w:val="24"/>
            <w:szCs w:val="24"/>
            <w:u w:val="none"/>
            <w:bdr w:val="none" w:sz="0" w:space="0" w:color="auto" w:frame="1"/>
            <w:shd w:val="clear" w:color="auto" w:fill="FFFFFF"/>
            <w:lang w:val="en-US"/>
          </w:rPr>
          <w:t>B</w:t>
        </w:r>
        <w:r w:rsidR="00062ADA" w:rsidRPr="001A7909">
          <w:rPr>
            <w:rStyle w:val="Hyperlink"/>
            <w:rFonts w:ascii="Arial" w:hAnsi="Arial" w:cs="Arial"/>
            <w:color w:val="auto"/>
            <w:sz w:val="24"/>
            <w:szCs w:val="24"/>
            <w:u w:val="none"/>
            <w:bdr w:val="none" w:sz="0" w:space="0" w:color="auto" w:frame="1"/>
            <w:shd w:val="clear" w:color="auto" w:fill="FFFFFF"/>
            <w:lang w:val="en-US"/>
          </w:rPr>
          <w:t>ôas</w:t>
        </w:r>
        <w:proofErr w:type="spellEnd"/>
        <w:r w:rsidR="005B46FC" w:rsidRPr="001A7909">
          <w:rPr>
            <w:rStyle w:val="Hyperlink"/>
            <w:rFonts w:ascii="Arial" w:hAnsi="Arial" w:cs="Arial"/>
            <w:color w:val="auto"/>
            <w:sz w:val="24"/>
            <w:szCs w:val="24"/>
            <w:u w:val="none"/>
            <w:bdr w:val="none" w:sz="0" w:space="0" w:color="auto" w:frame="1"/>
            <w:shd w:val="clear" w:color="auto" w:fill="FFFFFF"/>
            <w:lang w:val="en-US"/>
          </w:rPr>
          <w:t xml:space="preserve"> RL</w:t>
        </w:r>
        <w:r w:rsidR="00062ADA" w:rsidRPr="001A7909">
          <w:rPr>
            <w:rStyle w:val="Hyperlink"/>
            <w:rFonts w:ascii="Arial" w:hAnsi="Arial" w:cs="Arial"/>
            <w:color w:val="auto"/>
            <w:sz w:val="24"/>
            <w:szCs w:val="24"/>
            <w:u w:val="none"/>
            <w:bdr w:val="none" w:sz="0" w:space="0" w:color="auto" w:frame="1"/>
            <w:shd w:val="clear" w:color="auto" w:fill="FFFFFF"/>
            <w:lang w:val="en-US"/>
          </w:rPr>
          <w:t>,</w:t>
        </w:r>
      </w:hyperlink>
      <w:r w:rsidR="005B46FC" w:rsidRPr="001A7909">
        <w:rPr>
          <w:rStyle w:val="apple-converted-space"/>
          <w:rFonts w:ascii="Arial" w:hAnsi="Arial" w:cs="Arial"/>
          <w:sz w:val="24"/>
          <w:szCs w:val="24"/>
          <w:shd w:val="clear" w:color="auto" w:fill="FFFFFF"/>
          <w:lang w:val="en-US"/>
        </w:rPr>
        <w:t> </w:t>
      </w:r>
      <w:r w:rsidR="005B46FC" w:rsidRPr="001A7909">
        <w:rPr>
          <w:rFonts w:ascii="Arial" w:hAnsi="Arial" w:cs="Arial"/>
          <w:bCs/>
          <w:sz w:val="24"/>
          <w:szCs w:val="24"/>
          <w:bdr w:val="none" w:sz="0" w:space="0" w:color="auto" w:frame="1"/>
          <w:shd w:val="clear" w:color="auto" w:fill="FFFFFF"/>
          <w:lang w:val="en-US"/>
        </w:rPr>
        <w:t>L</w:t>
      </w:r>
      <w:r w:rsidR="00062ADA" w:rsidRPr="001A7909">
        <w:rPr>
          <w:rFonts w:ascii="Arial" w:hAnsi="Arial" w:cs="Arial"/>
          <w:bCs/>
          <w:sz w:val="24"/>
          <w:szCs w:val="24"/>
          <w:bdr w:val="none" w:sz="0" w:space="0" w:color="auto" w:frame="1"/>
          <w:shd w:val="clear" w:color="auto" w:fill="FFFFFF"/>
          <w:lang w:val="en-US"/>
        </w:rPr>
        <w:t>udwig</w:t>
      </w:r>
      <w:r w:rsidR="005B46FC" w:rsidRPr="001A7909">
        <w:rPr>
          <w:rFonts w:ascii="Arial" w:hAnsi="Arial" w:cs="Arial"/>
          <w:bCs/>
          <w:sz w:val="24"/>
          <w:szCs w:val="24"/>
          <w:bdr w:val="none" w:sz="0" w:space="0" w:color="auto" w:frame="1"/>
          <w:shd w:val="clear" w:color="auto" w:fill="FFFFFF"/>
          <w:lang w:val="en-US"/>
        </w:rPr>
        <w:t xml:space="preserve"> F</w:t>
      </w:r>
      <w:r w:rsidR="00062ADA" w:rsidRPr="001A7909">
        <w:rPr>
          <w:rStyle w:val="Hyperlink"/>
          <w:rFonts w:ascii="Arial" w:hAnsi="Arial" w:cs="Arial"/>
          <w:color w:val="auto"/>
          <w:sz w:val="24"/>
          <w:szCs w:val="24"/>
          <w:u w:val="none"/>
          <w:bdr w:val="none" w:sz="0" w:space="0" w:color="auto" w:frame="1"/>
          <w:shd w:val="clear" w:color="auto" w:fill="FFFFFF"/>
          <w:lang w:val="en-US"/>
        </w:rPr>
        <w:t>,</w:t>
      </w:r>
      <w:r w:rsidR="005B46FC" w:rsidRPr="001A7909">
        <w:rPr>
          <w:rFonts w:ascii="Arial" w:hAnsi="Arial" w:cs="Arial"/>
          <w:sz w:val="24"/>
          <w:szCs w:val="24"/>
          <w:shd w:val="clear" w:color="auto" w:fill="FFFFFF"/>
          <w:lang w:val="en-US"/>
        </w:rPr>
        <w:t xml:space="preserve"> </w:t>
      </w:r>
      <w:proofErr w:type="spellStart"/>
      <w:r w:rsidR="005B46FC" w:rsidRPr="001A7909">
        <w:rPr>
          <w:rFonts w:ascii="Arial" w:hAnsi="Arial" w:cs="Arial"/>
          <w:sz w:val="24"/>
          <w:szCs w:val="24"/>
          <w:shd w:val="clear" w:color="auto" w:fill="FFFFFF"/>
          <w:lang w:val="en-US"/>
        </w:rPr>
        <w:t>F</w:t>
      </w:r>
      <w:r w:rsidR="00062ADA" w:rsidRPr="001A7909">
        <w:rPr>
          <w:rFonts w:ascii="Arial" w:hAnsi="Arial" w:cs="Arial"/>
          <w:sz w:val="24"/>
          <w:szCs w:val="24"/>
          <w:shd w:val="clear" w:color="auto" w:fill="FFFFFF"/>
          <w:lang w:val="en-US"/>
        </w:rPr>
        <w:t>olegatti</w:t>
      </w:r>
      <w:proofErr w:type="spellEnd"/>
      <w:r w:rsidR="005B46FC" w:rsidRPr="001A7909">
        <w:rPr>
          <w:rFonts w:ascii="Arial" w:hAnsi="Arial" w:cs="Arial"/>
          <w:sz w:val="24"/>
          <w:szCs w:val="24"/>
          <w:shd w:val="clear" w:color="auto" w:fill="FFFFFF"/>
          <w:lang w:val="en-US"/>
        </w:rPr>
        <w:t xml:space="preserve"> MV</w:t>
      </w:r>
      <w:r w:rsidR="00062ADA" w:rsidRPr="001A7909">
        <w:rPr>
          <w:rFonts w:ascii="Arial" w:hAnsi="Arial" w:cs="Arial"/>
          <w:sz w:val="24"/>
          <w:szCs w:val="24"/>
          <w:shd w:val="clear" w:color="auto" w:fill="FFFFFF"/>
          <w:lang w:val="en-US"/>
        </w:rPr>
        <w:t xml:space="preserve"> (2014)</w:t>
      </w:r>
      <w:r w:rsidR="005B46FC" w:rsidRPr="001A7909">
        <w:rPr>
          <w:rFonts w:ascii="Arial" w:hAnsi="Arial" w:cs="Arial"/>
          <w:sz w:val="24"/>
          <w:szCs w:val="24"/>
          <w:shd w:val="clear" w:color="auto" w:fill="FFFFFF"/>
          <w:lang w:val="en-US"/>
        </w:rPr>
        <w:t xml:space="preserve"> Portable meters for nutritional assessment in plants of gerbera </w:t>
      </w:r>
      <w:proofErr w:type="spellStart"/>
      <w:r w:rsidR="005B46FC" w:rsidRPr="001A7909">
        <w:rPr>
          <w:rFonts w:ascii="Arial" w:hAnsi="Arial" w:cs="Arial"/>
          <w:sz w:val="24"/>
          <w:szCs w:val="24"/>
          <w:shd w:val="clear" w:color="auto" w:fill="FFFFFF"/>
          <w:lang w:val="en-US"/>
        </w:rPr>
        <w:t>fertigated</w:t>
      </w:r>
      <w:proofErr w:type="spellEnd"/>
      <w:r w:rsidR="005B46FC" w:rsidRPr="001A7909">
        <w:rPr>
          <w:rFonts w:ascii="Arial" w:hAnsi="Arial" w:cs="Arial"/>
          <w:sz w:val="24"/>
          <w:szCs w:val="24"/>
          <w:shd w:val="clear" w:color="auto" w:fill="FFFFFF"/>
          <w:lang w:val="en-US"/>
        </w:rPr>
        <w:t xml:space="preserve"> with electrical conductivity levels. </w:t>
      </w:r>
      <w:r w:rsidR="005B46FC" w:rsidRPr="001A7909">
        <w:rPr>
          <w:rFonts w:ascii="Arial" w:hAnsi="Arial" w:cs="Arial"/>
          <w:sz w:val="24"/>
          <w:szCs w:val="24"/>
          <w:shd w:val="clear" w:color="auto" w:fill="FFFFFF"/>
        </w:rPr>
        <w:t>Revista Brasileira de Engenharia Agrícola e Ambiental</w:t>
      </w:r>
      <w:r w:rsidR="00560CA6">
        <w:rPr>
          <w:rFonts w:ascii="Arial" w:hAnsi="Arial" w:cs="Arial"/>
          <w:sz w:val="24"/>
          <w:szCs w:val="24"/>
          <w:shd w:val="clear" w:color="auto" w:fill="FFFFFF"/>
        </w:rPr>
        <w:t xml:space="preserve"> </w:t>
      </w:r>
      <w:r w:rsidR="005B46FC" w:rsidRPr="001A7909">
        <w:rPr>
          <w:rFonts w:ascii="Arial" w:hAnsi="Arial" w:cs="Arial"/>
          <w:sz w:val="24"/>
          <w:szCs w:val="24"/>
          <w:shd w:val="clear" w:color="auto" w:fill="FFFFFF"/>
        </w:rPr>
        <w:t>18</w:t>
      </w:r>
      <w:r w:rsidR="00062ADA" w:rsidRPr="001A7909">
        <w:rPr>
          <w:rFonts w:ascii="Arial" w:hAnsi="Arial" w:cs="Arial"/>
          <w:sz w:val="24"/>
          <w:szCs w:val="24"/>
          <w:shd w:val="clear" w:color="auto" w:fill="FFFFFF"/>
        </w:rPr>
        <w:t>(1):</w:t>
      </w:r>
      <w:r w:rsidR="005B46FC" w:rsidRPr="001A7909">
        <w:rPr>
          <w:rFonts w:ascii="Arial" w:hAnsi="Arial" w:cs="Arial"/>
          <w:sz w:val="24"/>
          <w:szCs w:val="24"/>
          <w:shd w:val="clear" w:color="auto" w:fill="FFFFFF"/>
        </w:rPr>
        <w:t>258-262.</w:t>
      </w:r>
    </w:p>
    <w:p w:rsidR="005B46FC" w:rsidRPr="001A7909" w:rsidRDefault="005B46FC" w:rsidP="004F122F">
      <w:pPr>
        <w:spacing w:after="0" w:line="240" w:lineRule="auto"/>
        <w:jc w:val="both"/>
        <w:rPr>
          <w:rFonts w:ascii="Arial" w:hAnsi="Arial" w:cs="Arial"/>
          <w:sz w:val="24"/>
          <w:szCs w:val="24"/>
        </w:rPr>
      </w:pPr>
    </w:p>
    <w:p w:rsidR="005B46FC" w:rsidRPr="00E12DFB" w:rsidRDefault="005B46FC" w:rsidP="004F122F">
      <w:pPr>
        <w:spacing w:after="0" w:line="240" w:lineRule="auto"/>
        <w:jc w:val="both"/>
        <w:rPr>
          <w:rFonts w:ascii="Arial" w:hAnsi="Arial" w:cs="Arial"/>
          <w:sz w:val="24"/>
          <w:szCs w:val="24"/>
          <w:lang w:val="en-US"/>
        </w:rPr>
      </w:pPr>
      <w:proofErr w:type="spellStart"/>
      <w:r w:rsidRPr="001A7909">
        <w:rPr>
          <w:rFonts w:ascii="Arial" w:hAnsi="Arial" w:cs="Arial"/>
          <w:sz w:val="24"/>
          <w:szCs w:val="24"/>
        </w:rPr>
        <w:t>O</w:t>
      </w:r>
      <w:r w:rsidR="00062ADA" w:rsidRPr="001A7909">
        <w:rPr>
          <w:rFonts w:ascii="Arial" w:hAnsi="Arial" w:cs="Arial"/>
          <w:sz w:val="24"/>
          <w:szCs w:val="24"/>
        </w:rPr>
        <w:t>ldoni</w:t>
      </w:r>
      <w:proofErr w:type="spellEnd"/>
      <w:r w:rsidRPr="001A7909">
        <w:rPr>
          <w:rFonts w:ascii="Arial" w:hAnsi="Arial" w:cs="Arial"/>
          <w:sz w:val="24"/>
          <w:szCs w:val="24"/>
        </w:rPr>
        <w:t xml:space="preserve"> CM </w:t>
      </w:r>
      <w:r w:rsidR="00062ADA" w:rsidRPr="001A7909">
        <w:rPr>
          <w:rFonts w:ascii="Arial" w:hAnsi="Arial" w:cs="Arial"/>
          <w:sz w:val="24"/>
          <w:szCs w:val="24"/>
        </w:rPr>
        <w:t xml:space="preserve">(2009) </w:t>
      </w:r>
      <w:r w:rsidRPr="001A7909">
        <w:rPr>
          <w:rFonts w:ascii="Arial" w:hAnsi="Arial" w:cs="Arial"/>
          <w:sz w:val="24"/>
          <w:szCs w:val="24"/>
        </w:rPr>
        <w:t xml:space="preserve">Produção de gérberas. </w:t>
      </w:r>
      <w:proofErr w:type="spellStart"/>
      <w:r w:rsidRPr="00E12DFB">
        <w:rPr>
          <w:rFonts w:ascii="Arial" w:hAnsi="Arial" w:cs="Arial"/>
          <w:sz w:val="24"/>
          <w:szCs w:val="24"/>
          <w:lang w:val="en-US"/>
        </w:rPr>
        <w:t>Revista</w:t>
      </w:r>
      <w:proofErr w:type="spellEnd"/>
      <w:r w:rsidRPr="00E12DFB">
        <w:rPr>
          <w:rFonts w:ascii="Arial" w:hAnsi="Arial" w:cs="Arial"/>
          <w:sz w:val="24"/>
          <w:szCs w:val="24"/>
          <w:lang w:val="en-US"/>
        </w:rPr>
        <w:t xml:space="preserve"> </w:t>
      </w:r>
      <w:proofErr w:type="spellStart"/>
      <w:r w:rsidRPr="00E12DFB">
        <w:rPr>
          <w:rFonts w:ascii="Arial" w:hAnsi="Arial" w:cs="Arial"/>
          <w:sz w:val="24"/>
          <w:szCs w:val="24"/>
          <w:lang w:val="en-US"/>
        </w:rPr>
        <w:t>Informe</w:t>
      </w:r>
      <w:proofErr w:type="spellEnd"/>
      <w:r w:rsidRPr="00E12DFB">
        <w:rPr>
          <w:rFonts w:ascii="Arial" w:hAnsi="Arial" w:cs="Arial"/>
          <w:sz w:val="24"/>
          <w:szCs w:val="24"/>
          <w:lang w:val="en-US"/>
        </w:rPr>
        <w:t xml:space="preserve"> </w:t>
      </w:r>
      <w:proofErr w:type="spellStart"/>
      <w:r w:rsidRPr="00E12DFB">
        <w:rPr>
          <w:rFonts w:ascii="Arial" w:hAnsi="Arial" w:cs="Arial"/>
          <w:sz w:val="24"/>
          <w:szCs w:val="24"/>
          <w:lang w:val="en-US"/>
        </w:rPr>
        <w:t>Agropecuário</w:t>
      </w:r>
      <w:proofErr w:type="spellEnd"/>
      <w:r w:rsidR="00062ADA" w:rsidRPr="00E12DFB">
        <w:rPr>
          <w:rFonts w:ascii="Arial" w:hAnsi="Arial" w:cs="Arial"/>
          <w:sz w:val="24"/>
          <w:szCs w:val="24"/>
          <w:lang w:val="en-US"/>
        </w:rPr>
        <w:t xml:space="preserve"> </w:t>
      </w:r>
      <w:r w:rsidRPr="00E12DFB">
        <w:rPr>
          <w:rFonts w:ascii="Arial" w:hAnsi="Arial" w:cs="Arial"/>
          <w:sz w:val="24"/>
          <w:szCs w:val="24"/>
          <w:lang w:val="en-US"/>
        </w:rPr>
        <w:t>30</w:t>
      </w:r>
      <w:r w:rsidR="00062ADA" w:rsidRPr="00E12DFB">
        <w:rPr>
          <w:rFonts w:ascii="Arial" w:hAnsi="Arial" w:cs="Arial"/>
          <w:sz w:val="24"/>
          <w:szCs w:val="24"/>
          <w:lang w:val="en-US"/>
        </w:rPr>
        <w:t>(</w:t>
      </w:r>
      <w:r w:rsidRPr="00E12DFB">
        <w:rPr>
          <w:rFonts w:ascii="Arial" w:hAnsi="Arial" w:cs="Arial"/>
          <w:sz w:val="24"/>
          <w:szCs w:val="24"/>
          <w:lang w:val="en-US"/>
        </w:rPr>
        <w:t>249</w:t>
      </w:r>
      <w:r w:rsidR="00062ADA" w:rsidRPr="00E12DFB">
        <w:rPr>
          <w:rFonts w:ascii="Arial" w:hAnsi="Arial" w:cs="Arial"/>
          <w:sz w:val="24"/>
          <w:szCs w:val="24"/>
          <w:lang w:val="en-US"/>
        </w:rPr>
        <w:t>):</w:t>
      </w:r>
      <w:r w:rsidRPr="00E12DFB">
        <w:rPr>
          <w:rFonts w:ascii="Arial" w:hAnsi="Arial" w:cs="Arial"/>
          <w:sz w:val="24"/>
          <w:szCs w:val="24"/>
          <w:lang w:val="en-US"/>
        </w:rPr>
        <w:t xml:space="preserve">67-73. </w:t>
      </w:r>
    </w:p>
    <w:p w:rsidR="00F90903" w:rsidRPr="00E12DFB" w:rsidRDefault="00F90903" w:rsidP="004F122F">
      <w:pPr>
        <w:spacing w:after="0" w:line="240" w:lineRule="auto"/>
        <w:jc w:val="both"/>
        <w:rPr>
          <w:rFonts w:ascii="Arial" w:hAnsi="Arial" w:cs="Arial"/>
          <w:sz w:val="24"/>
          <w:szCs w:val="24"/>
          <w:lang w:val="en-US"/>
        </w:rPr>
      </w:pPr>
    </w:p>
    <w:p w:rsidR="00F90903" w:rsidRPr="001A7909" w:rsidRDefault="00F90903" w:rsidP="00F90903">
      <w:pPr>
        <w:spacing w:after="0" w:line="240" w:lineRule="auto"/>
        <w:jc w:val="both"/>
        <w:rPr>
          <w:rFonts w:ascii="Arial" w:hAnsi="Arial" w:cs="Arial"/>
          <w:sz w:val="24"/>
          <w:szCs w:val="24"/>
          <w:lang w:val="en-US"/>
        </w:rPr>
      </w:pPr>
      <w:r w:rsidRPr="00E12DFB">
        <w:rPr>
          <w:rFonts w:ascii="Arial" w:hAnsi="Arial" w:cs="Arial"/>
          <w:sz w:val="24"/>
          <w:szCs w:val="24"/>
          <w:lang w:val="en-US"/>
        </w:rPr>
        <w:t>Santos FT, L</w:t>
      </w:r>
      <w:r w:rsidR="00405135" w:rsidRPr="00E12DFB">
        <w:rPr>
          <w:rFonts w:ascii="Arial" w:hAnsi="Arial" w:cs="Arial"/>
          <w:sz w:val="24"/>
          <w:szCs w:val="24"/>
          <w:lang w:val="en-US"/>
        </w:rPr>
        <w:t>udwig F, Costa LAM, Costa, MSSM</w:t>
      </w:r>
      <w:r w:rsidRPr="00E12DFB">
        <w:rPr>
          <w:rFonts w:ascii="Arial" w:hAnsi="Arial" w:cs="Arial"/>
          <w:sz w:val="24"/>
          <w:szCs w:val="24"/>
          <w:lang w:val="en-US"/>
        </w:rPr>
        <w:t xml:space="preserve"> </w:t>
      </w:r>
      <w:r w:rsidRPr="001A7909">
        <w:rPr>
          <w:rFonts w:ascii="Arial" w:hAnsi="Arial" w:cs="Arial"/>
          <w:sz w:val="24"/>
          <w:szCs w:val="24"/>
          <w:lang w:val="en-US"/>
        </w:rPr>
        <w:t xml:space="preserve">(2015) Nutrition and growth of potted gerbera according to mineral and organic fertilizer. </w:t>
      </w:r>
      <w:r w:rsidR="00405135" w:rsidRPr="001A7909">
        <w:rPr>
          <w:rFonts w:ascii="Arial" w:hAnsi="Arial" w:cs="Arial"/>
          <w:sz w:val="24"/>
          <w:szCs w:val="24"/>
          <w:lang w:val="en-US"/>
        </w:rPr>
        <w:t xml:space="preserve">Ornamental Horticulture </w:t>
      </w:r>
      <w:r w:rsidRPr="001A7909">
        <w:rPr>
          <w:rFonts w:ascii="Arial" w:hAnsi="Arial" w:cs="Arial"/>
          <w:sz w:val="24"/>
          <w:szCs w:val="24"/>
          <w:lang w:val="en-US"/>
        </w:rPr>
        <w:t xml:space="preserve">21(2):251-258. </w:t>
      </w:r>
    </w:p>
    <w:p w:rsidR="001A1C4D" w:rsidRPr="001A7909" w:rsidRDefault="001A1C4D" w:rsidP="00F90903">
      <w:pPr>
        <w:spacing w:after="0" w:line="240" w:lineRule="auto"/>
        <w:jc w:val="both"/>
        <w:rPr>
          <w:rFonts w:ascii="Arial" w:hAnsi="Arial" w:cs="Arial"/>
          <w:sz w:val="24"/>
          <w:szCs w:val="24"/>
          <w:lang w:val="en-US"/>
        </w:rPr>
      </w:pPr>
    </w:p>
    <w:p w:rsidR="001A1C4D" w:rsidRPr="001A7909" w:rsidRDefault="001A1C4D" w:rsidP="001A1C4D">
      <w:pPr>
        <w:spacing w:after="0" w:line="240" w:lineRule="auto"/>
        <w:jc w:val="both"/>
        <w:rPr>
          <w:rFonts w:ascii="Arial" w:hAnsi="Arial" w:cs="Arial"/>
          <w:sz w:val="24"/>
          <w:szCs w:val="24"/>
          <w:lang w:val="en-US"/>
        </w:rPr>
      </w:pPr>
      <w:r w:rsidRPr="006C6B5B">
        <w:rPr>
          <w:rFonts w:ascii="Arial" w:hAnsi="Arial" w:cs="Arial"/>
          <w:sz w:val="24"/>
          <w:szCs w:val="24"/>
          <w:lang w:val="en-US"/>
        </w:rPr>
        <w:t xml:space="preserve">Santos FT, Costa LAM, Costa MSSM </w:t>
      </w:r>
      <w:r w:rsidRPr="001A7909">
        <w:rPr>
          <w:rFonts w:ascii="Arial" w:hAnsi="Arial" w:cs="Arial"/>
          <w:sz w:val="24"/>
          <w:szCs w:val="24"/>
          <w:lang w:val="en-US"/>
        </w:rPr>
        <w:t>(2017) Sensory analysis and postharvest of potted gerbera based on fertilization</w:t>
      </w:r>
      <w:r w:rsidR="00405135" w:rsidRPr="001A7909">
        <w:rPr>
          <w:rFonts w:ascii="Arial" w:hAnsi="Arial" w:cs="Arial"/>
          <w:sz w:val="24"/>
          <w:szCs w:val="24"/>
          <w:lang w:val="en-US"/>
        </w:rPr>
        <w:t>. Ornamental Horticulture</w:t>
      </w:r>
      <w:r w:rsidRPr="001A7909">
        <w:rPr>
          <w:rFonts w:ascii="Arial" w:hAnsi="Arial" w:cs="Arial"/>
          <w:sz w:val="24"/>
          <w:szCs w:val="24"/>
          <w:lang w:val="en-US"/>
        </w:rPr>
        <w:t xml:space="preserve"> 23(1):30-37.</w:t>
      </w:r>
    </w:p>
    <w:p w:rsidR="005B46FC" w:rsidRPr="001A7909" w:rsidRDefault="001A1C4D" w:rsidP="001A1C4D">
      <w:pPr>
        <w:spacing w:after="0" w:line="240" w:lineRule="auto"/>
        <w:jc w:val="both"/>
        <w:rPr>
          <w:rFonts w:ascii="Arial" w:hAnsi="Arial" w:cs="Arial"/>
          <w:sz w:val="24"/>
          <w:szCs w:val="24"/>
          <w:lang w:val="en-US"/>
        </w:rPr>
      </w:pPr>
      <w:r w:rsidRPr="001A7909">
        <w:rPr>
          <w:rFonts w:ascii="Arial" w:hAnsi="Arial" w:cs="Arial"/>
          <w:sz w:val="24"/>
          <w:szCs w:val="24"/>
          <w:lang w:val="en-US"/>
        </w:rPr>
        <w:t xml:space="preserve"> </w:t>
      </w:r>
    </w:p>
    <w:p w:rsidR="005B46FC" w:rsidRPr="001A7909" w:rsidRDefault="005B46FC" w:rsidP="004F122F">
      <w:pPr>
        <w:pStyle w:val="Ttulo3"/>
        <w:spacing w:before="0" w:beforeAutospacing="0" w:after="0" w:afterAutospacing="0"/>
        <w:jc w:val="both"/>
        <w:rPr>
          <w:rFonts w:cs="Arial"/>
          <w:b w:val="0"/>
          <w:bCs w:val="0"/>
          <w:sz w:val="24"/>
          <w:szCs w:val="24"/>
          <w:lang w:val="en-US"/>
        </w:rPr>
      </w:pPr>
      <w:bookmarkStart w:id="10" w:name="_Toc315573043"/>
      <w:bookmarkStart w:id="11" w:name="_Toc315573120"/>
      <w:bookmarkStart w:id="12" w:name="_Toc315573196"/>
      <w:bookmarkStart w:id="13" w:name="_Toc315573273"/>
      <w:bookmarkStart w:id="14" w:name="_Toc315575868"/>
      <w:bookmarkStart w:id="15" w:name="_Toc315577039"/>
      <w:bookmarkStart w:id="16" w:name="_Toc315577148"/>
      <w:bookmarkStart w:id="17" w:name="_Toc315626581"/>
      <w:bookmarkStart w:id="18" w:name="_Toc315626665"/>
      <w:bookmarkStart w:id="19" w:name="_Toc315788877"/>
      <w:bookmarkStart w:id="20" w:name="_Toc315788948"/>
      <w:bookmarkStart w:id="21" w:name="_Toc326177889"/>
      <w:bookmarkStart w:id="22" w:name="_Toc326178154"/>
      <w:proofErr w:type="spellStart"/>
      <w:r w:rsidRPr="001A7909">
        <w:rPr>
          <w:rFonts w:cs="Arial"/>
          <w:b w:val="0"/>
          <w:bCs w:val="0"/>
          <w:sz w:val="24"/>
          <w:szCs w:val="24"/>
          <w:lang w:val="en-US"/>
        </w:rPr>
        <w:t>S</w:t>
      </w:r>
      <w:r w:rsidR="00062ADA" w:rsidRPr="001A7909">
        <w:rPr>
          <w:rFonts w:cs="Arial"/>
          <w:b w:val="0"/>
          <w:bCs w:val="0"/>
          <w:sz w:val="24"/>
          <w:szCs w:val="24"/>
          <w:lang w:val="en-US"/>
        </w:rPr>
        <w:t>avvas</w:t>
      </w:r>
      <w:proofErr w:type="spellEnd"/>
      <w:r w:rsidR="00062ADA" w:rsidRPr="001A7909">
        <w:rPr>
          <w:rFonts w:cs="Arial"/>
          <w:b w:val="0"/>
          <w:bCs w:val="0"/>
          <w:sz w:val="24"/>
          <w:szCs w:val="24"/>
          <w:lang w:val="en-US"/>
        </w:rPr>
        <w:t xml:space="preserve"> D,</w:t>
      </w:r>
      <w:r w:rsidRPr="001A7909">
        <w:rPr>
          <w:rFonts w:cs="Arial"/>
          <w:b w:val="0"/>
          <w:bCs w:val="0"/>
          <w:sz w:val="24"/>
          <w:szCs w:val="24"/>
          <w:lang w:val="en-US"/>
        </w:rPr>
        <w:t xml:space="preserve"> </w:t>
      </w:r>
      <w:proofErr w:type="spellStart"/>
      <w:r w:rsidRPr="001A7909">
        <w:rPr>
          <w:rFonts w:cs="Arial"/>
          <w:b w:val="0"/>
          <w:bCs w:val="0"/>
          <w:sz w:val="24"/>
          <w:szCs w:val="24"/>
          <w:lang w:val="en-US"/>
        </w:rPr>
        <w:t>G</w:t>
      </w:r>
      <w:r w:rsidR="00062ADA" w:rsidRPr="001A7909">
        <w:rPr>
          <w:rFonts w:cs="Arial"/>
          <w:b w:val="0"/>
          <w:bCs w:val="0"/>
          <w:sz w:val="24"/>
          <w:szCs w:val="24"/>
          <w:lang w:val="en-US"/>
        </w:rPr>
        <w:t>izas</w:t>
      </w:r>
      <w:proofErr w:type="spellEnd"/>
      <w:r w:rsidR="00062ADA" w:rsidRPr="001A7909">
        <w:rPr>
          <w:rFonts w:cs="Arial"/>
          <w:b w:val="0"/>
          <w:bCs w:val="0"/>
          <w:sz w:val="24"/>
          <w:szCs w:val="24"/>
          <w:lang w:val="en-US"/>
        </w:rPr>
        <w:t xml:space="preserve"> </w:t>
      </w:r>
      <w:r w:rsidRPr="001A7909">
        <w:rPr>
          <w:rFonts w:cs="Arial"/>
          <w:b w:val="0"/>
          <w:bCs w:val="0"/>
          <w:sz w:val="24"/>
          <w:szCs w:val="24"/>
          <w:lang w:val="en-US"/>
        </w:rPr>
        <w:t>DG</w:t>
      </w:r>
      <w:r w:rsidR="00062ADA" w:rsidRPr="001A7909">
        <w:rPr>
          <w:rFonts w:cs="Arial"/>
          <w:b w:val="0"/>
          <w:bCs w:val="0"/>
          <w:sz w:val="24"/>
          <w:szCs w:val="24"/>
          <w:lang w:val="en-US"/>
        </w:rPr>
        <w:t xml:space="preserve"> (2002)</w:t>
      </w:r>
      <w:r w:rsidRPr="001A7909">
        <w:rPr>
          <w:rFonts w:cs="Arial"/>
          <w:b w:val="0"/>
          <w:bCs w:val="0"/>
          <w:sz w:val="24"/>
          <w:szCs w:val="24"/>
          <w:lang w:val="en-US"/>
        </w:rPr>
        <w:t xml:space="preserve"> Response of hydroponically grown gerbera to nutrient solution recycling and different nutrient cations ratios. </w:t>
      </w:r>
      <w:proofErr w:type="spellStart"/>
      <w:r w:rsidRPr="001A7909">
        <w:rPr>
          <w:rFonts w:cs="Arial"/>
          <w:b w:val="0"/>
          <w:bCs w:val="0"/>
          <w:sz w:val="24"/>
          <w:szCs w:val="24"/>
          <w:lang w:val="en-US"/>
        </w:rPr>
        <w:t>Scientia</w:t>
      </w:r>
      <w:proofErr w:type="spellEnd"/>
      <w:r w:rsidRPr="001A7909">
        <w:rPr>
          <w:rFonts w:cs="Arial"/>
          <w:b w:val="0"/>
          <w:bCs w:val="0"/>
          <w:sz w:val="24"/>
          <w:szCs w:val="24"/>
          <w:lang w:val="en-US"/>
        </w:rPr>
        <w:t xml:space="preserve"> </w:t>
      </w:r>
      <w:proofErr w:type="spellStart"/>
      <w:r w:rsidRPr="001A7909">
        <w:rPr>
          <w:rFonts w:cs="Arial"/>
          <w:b w:val="0"/>
          <w:bCs w:val="0"/>
          <w:sz w:val="24"/>
          <w:szCs w:val="24"/>
          <w:lang w:val="en-US"/>
        </w:rPr>
        <w:t>Horticulturae</w:t>
      </w:r>
      <w:proofErr w:type="spellEnd"/>
      <w:r w:rsidR="00062ADA" w:rsidRPr="001A7909">
        <w:rPr>
          <w:rFonts w:cs="Arial"/>
          <w:b w:val="0"/>
          <w:bCs w:val="0"/>
          <w:sz w:val="24"/>
          <w:szCs w:val="24"/>
          <w:lang w:val="en-US"/>
        </w:rPr>
        <w:t xml:space="preserve"> </w:t>
      </w:r>
      <w:r w:rsidRPr="001A7909">
        <w:rPr>
          <w:rFonts w:cs="Arial"/>
          <w:b w:val="0"/>
          <w:bCs w:val="0"/>
          <w:sz w:val="24"/>
          <w:szCs w:val="24"/>
          <w:lang w:val="en-US"/>
        </w:rPr>
        <w:t>96</w:t>
      </w:r>
      <w:r w:rsidR="00062ADA" w:rsidRPr="001A7909">
        <w:rPr>
          <w:rFonts w:cs="Arial"/>
          <w:b w:val="0"/>
          <w:bCs w:val="0"/>
          <w:sz w:val="24"/>
          <w:szCs w:val="24"/>
          <w:lang w:val="en-US"/>
        </w:rPr>
        <w:t>(1):</w:t>
      </w:r>
      <w:r w:rsidRPr="001A7909">
        <w:rPr>
          <w:rFonts w:cs="Arial"/>
          <w:b w:val="0"/>
          <w:bCs w:val="0"/>
          <w:sz w:val="24"/>
          <w:szCs w:val="24"/>
          <w:lang w:val="en-US"/>
        </w:rPr>
        <w:t>267</w:t>
      </w:r>
      <w:r w:rsidR="00560CA6">
        <w:rPr>
          <w:rFonts w:cs="Arial"/>
          <w:b w:val="0"/>
          <w:bCs w:val="0"/>
          <w:sz w:val="24"/>
          <w:szCs w:val="24"/>
          <w:lang w:val="en-US"/>
        </w:rPr>
        <w:t>-</w:t>
      </w:r>
      <w:r w:rsidRPr="001A7909">
        <w:rPr>
          <w:rFonts w:cs="Arial"/>
          <w:b w:val="0"/>
          <w:bCs w:val="0"/>
          <w:sz w:val="24"/>
          <w:szCs w:val="24"/>
          <w:lang w:val="en-US"/>
        </w:rPr>
        <w:t>280.</w:t>
      </w:r>
      <w:bookmarkEnd w:id="10"/>
      <w:bookmarkEnd w:id="11"/>
      <w:bookmarkEnd w:id="12"/>
      <w:bookmarkEnd w:id="13"/>
      <w:bookmarkEnd w:id="14"/>
      <w:bookmarkEnd w:id="15"/>
      <w:bookmarkEnd w:id="16"/>
      <w:bookmarkEnd w:id="17"/>
      <w:bookmarkEnd w:id="18"/>
      <w:bookmarkEnd w:id="19"/>
      <w:bookmarkEnd w:id="20"/>
      <w:bookmarkEnd w:id="21"/>
      <w:bookmarkEnd w:id="22"/>
      <w:r w:rsidRPr="001A7909">
        <w:rPr>
          <w:rFonts w:cs="Arial"/>
          <w:b w:val="0"/>
          <w:bCs w:val="0"/>
          <w:sz w:val="24"/>
          <w:szCs w:val="24"/>
          <w:lang w:val="en-US"/>
        </w:rPr>
        <w:t xml:space="preserve"> </w:t>
      </w:r>
    </w:p>
    <w:p w:rsidR="00C8419E" w:rsidRPr="001A7909" w:rsidRDefault="00C8419E" w:rsidP="004F122F">
      <w:pPr>
        <w:pStyle w:val="SemEspaamento"/>
        <w:jc w:val="both"/>
        <w:rPr>
          <w:rFonts w:ascii="Arial" w:hAnsi="Arial" w:cs="Arial"/>
          <w:sz w:val="24"/>
          <w:szCs w:val="24"/>
          <w:lang w:val="en-US"/>
        </w:rPr>
      </w:pPr>
    </w:p>
    <w:p w:rsidR="00C8419E" w:rsidRPr="001A7909" w:rsidRDefault="00C8419E" w:rsidP="004F122F">
      <w:pPr>
        <w:autoSpaceDE w:val="0"/>
        <w:autoSpaceDN w:val="0"/>
        <w:adjustRightInd w:val="0"/>
        <w:spacing w:after="0" w:line="240" w:lineRule="auto"/>
        <w:jc w:val="both"/>
        <w:rPr>
          <w:rFonts w:ascii="Arial" w:eastAsia="Times New Roman" w:hAnsi="Arial" w:cs="Arial"/>
          <w:sz w:val="24"/>
          <w:szCs w:val="24"/>
        </w:rPr>
      </w:pPr>
      <w:proofErr w:type="spellStart"/>
      <w:r w:rsidRPr="001A7909">
        <w:rPr>
          <w:rFonts w:ascii="Arial" w:eastAsia="Times New Roman" w:hAnsi="Arial" w:cs="Arial"/>
          <w:sz w:val="24"/>
          <w:szCs w:val="24"/>
          <w:lang w:val="en-US"/>
        </w:rPr>
        <w:t>S</w:t>
      </w:r>
      <w:r w:rsidR="00062ADA" w:rsidRPr="001A7909">
        <w:rPr>
          <w:rFonts w:ascii="Arial" w:eastAsia="Times New Roman" w:hAnsi="Arial" w:cs="Arial"/>
          <w:sz w:val="24"/>
          <w:szCs w:val="24"/>
          <w:lang w:val="en-US"/>
        </w:rPr>
        <w:t>chachtman</w:t>
      </w:r>
      <w:proofErr w:type="spellEnd"/>
      <w:r w:rsidRPr="001A7909">
        <w:rPr>
          <w:rFonts w:ascii="Arial" w:eastAsia="Times New Roman" w:hAnsi="Arial" w:cs="Arial"/>
          <w:sz w:val="24"/>
          <w:szCs w:val="24"/>
          <w:lang w:val="en-US"/>
        </w:rPr>
        <w:t xml:space="preserve"> DP</w:t>
      </w:r>
      <w:r w:rsidR="00062ADA" w:rsidRPr="001A7909">
        <w:rPr>
          <w:rFonts w:ascii="Arial" w:eastAsia="Times New Roman" w:hAnsi="Arial" w:cs="Arial"/>
          <w:sz w:val="24"/>
          <w:szCs w:val="24"/>
          <w:lang w:val="en-US"/>
        </w:rPr>
        <w:t xml:space="preserve">, </w:t>
      </w:r>
      <w:r w:rsidRPr="001A7909">
        <w:rPr>
          <w:rFonts w:ascii="Arial" w:eastAsia="Times New Roman" w:hAnsi="Arial" w:cs="Arial"/>
          <w:sz w:val="24"/>
          <w:szCs w:val="24"/>
          <w:lang w:val="en-US"/>
        </w:rPr>
        <w:t>R</w:t>
      </w:r>
      <w:r w:rsidR="00062ADA" w:rsidRPr="001A7909">
        <w:rPr>
          <w:rFonts w:ascii="Arial" w:eastAsia="Times New Roman" w:hAnsi="Arial" w:cs="Arial"/>
          <w:sz w:val="24"/>
          <w:szCs w:val="24"/>
          <w:lang w:val="en-US"/>
        </w:rPr>
        <w:t>eid R</w:t>
      </w:r>
      <w:r w:rsidRPr="001A7909">
        <w:rPr>
          <w:rFonts w:ascii="Arial" w:eastAsia="Times New Roman" w:hAnsi="Arial" w:cs="Arial"/>
          <w:sz w:val="24"/>
          <w:szCs w:val="24"/>
          <w:lang w:val="en-US"/>
        </w:rPr>
        <w:t>J</w:t>
      </w:r>
      <w:r w:rsidR="00062ADA" w:rsidRPr="001A7909">
        <w:rPr>
          <w:rFonts w:ascii="Arial" w:eastAsia="Times New Roman" w:hAnsi="Arial" w:cs="Arial"/>
          <w:sz w:val="24"/>
          <w:szCs w:val="24"/>
          <w:lang w:val="en-US"/>
        </w:rPr>
        <w:t>,</w:t>
      </w:r>
      <w:r w:rsidRPr="001A7909">
        <w:rPr>
          <w:rFonts w:ascii="Arial" w:eastAsia="Times New Roman" w:hAnsi="Arial" w:cs="Arial"/>
          <w:sz w:val="24"/>
          <w:szCs w:val="24"/>
          <w:lang w:val="en-US"/>
        </w:rPr>
        <w:t xml:space="preserve"> </w:t>
      </w:r>
      <w:proofErr w:type="spellStart"/>
      <w:r w:rsidRPr="001A7909">
        <w:rPr>
          <w:rFonts w:ascii="Arial" w:eastAsia="Times New Roman" w:hAnsi="Arial" w:cs="Arial"/>
          <w:sz w:val="24"/>
          <w:szCs w:val="24"/>
          <w:lang w:val="en-US"/>
        </w:rPr>
        <w:t>A</w:t>
      </w:r>
      <w:r w:rsidR="00062ADA" w:rsidRPr="001A7909">
        <w:rPr>
          <w:rFonts w:ascii="Arial" w:eastAsia="Times New Roman" w:hAnsi="Arial" w:cs="Arial"/>
          <w:sz w:val="24"/>
          <w:szCs w:val="24"/>
          <w:lang w:val="en-US"/>
        </w:rPr>
        <w:t>yling</w:t>
      </w:r>
      <w:proofErr w:type="spellEnd"/>
      <w:r w:rsidRPr="001A7909">
        <w:rPr>
          <w:rFonts w:ascii="Arial" w:eastAsia="Times New Roman" w:hAnsi="Arial" w:cs="Arial"/>
          <w:sz w:val="24"/>
          <w:szCs w:val="24"/>
          <w:lang w:val="en-US"/>
        </w:rPr>
        <w:t xml:space="preserve"> SM</w:t>
      </w:r>
      <w:r w:rsidR="00062ADA" w:rsidRPr="001A7909">
        <w:rPr>
          <w:rFonts w:ascii="Arial" w:eastAsia="Times New Roman" w:hAnsi="Arial" w:cs="Arial"/>
          <w:sz w:val="24"/>
          <w:szCs w:val="24"/>
          <w:lang w:val="en-US"/>
        </w:rPr>
        <w:t xml:space="preserve"> (1998)</w:t>
      </w:r>
      <w:r w:rsidRPr="001A7909">
        <w:rPr>
          <w:rFonts w:ascii="Arial" w:eastAsia="Times New Roman" w:hAnsi="Arial" w:cs="Arial"/>
          <w:sz w:val="24"/>
          <w:szCs w:val="24"/>
          <w:lang w:val="en-US"/>
        </w:rPr>
        <w:t xml:space="preserve"> Phosphorus uptake by plants: from soil to cell. </w:t>
      </w:r>
      <w:proofErr w:type="spellStart"/>
      <w:r w:rsidRPr="001A7909">
        <w:rPr>
          <w:rFonts w:ascii="Arial" w:eastAsia="Times New Roman" w:hAnsi="Arial" w:cs="Arial"/>
          <w:sz w:val="24"/>
          <w:szCs w:val="24"/>
        </w:rPr>
        <w:t>Plant</w:t>
      </w:r>
      <w:proofErr w:type="spellEnd"/>
      <w:r w:rsidRPr="001A7909">
        <w:rPr>
          <w:rFonts w:ascii="Arial" w:eastAsia="Times New Roman" w:hAnsi="Arial" w:cs="Arial"/>
          <w:sz w:val="24"/>
          <w:szCs w:val="24"/>
        </w:rPr>
        <w:t xml:space="preserve"> </w:t>
      </w:r>
      <w:proofErr w:type="spellStart"/>
      <w:r w:rsidRPr="001A7909">
        <w:rPr>
          <w:rFonts w:ascii="Arial" w:eastAsia="Times New Roman" w:hAnsi="Arial" w:cs="Arial"/>
          <w:sz w:val="24"/>
          <w:szCs w:val="24"/>
        </w:rPr>
        <w:t>Physiology</w:t>
      </w:r>
      <w:proofErr w:type="spellEnd"/>
      <w:r w:rsidR="00062ADA" w:rsidRPr="001A7909">
        <w:rPr>
          <w:rFonts w:ascii="Arial" w:eastAsia="Times New Roman" w:hAnsi="Arial" w:cs="Arial"/>
          <w:sz w:val="24"/>
          <w:szCs w:val="24"/>
        </w:rPr>
        <w:t xml:space="preserve"> </w:t>
      </w:r>
      <w:r w:rsidRPr="001A7909">
        <w:rPr>
          <w:rFonts w:ascii="Arial" w:eastAsia="Times New Roman" w:hAnsi="Arial" w:cs="Arial"/>
          <w:sz w:val="24"/>
          <w:szCs w:val="24"/>
        </w:rPr>
        <w:t>116</w:t>
      </w:r>
      <w:r w:rsidR="00062ADA" w:rsidRPr="001A7909">
        <w:rPr>
          <w:rFonts w:ascii="Arial" w:eastAsia="Times New Roman" w:hAnsi="Arial" w:cs="Arial"/>
          <w:sz w:val="24"/>
          <w:szCs w:val="24"/>
        </w:rPr>
        <w:t>(</w:t>
      </w:r>
      <w:r w:rsidRPr="001A7909">
        <w:rPr>
          <w:rFonts w:ascii="Arial" w:eastAsia="Times New Roman" w:hAnsi="Arial" w:cs="Arial"/>
          <w:sz w:val="24"/>
          <w:szCs w:val="24"/>
        </w:rPr>
        <w:t>2</w:t>
      </w:r>
      <w:r w:rsidR="00062ADA" w:rsidRPr="001A7909">
        <w:rPr>
          <w:rFonts w:ascii="Arial" w:eastAsia="Times New Roman" w:hAnsi="Arial" w:cs="Arial"/>
          <w:sz w:val="24"/>
          <w:szCs w:val="24"/>
        </w:rPr>
        <w:t>):</w:t>
      </w:r>
      <w:r w:rsidRPr="001A7909">
        <w:rPr>
          <w:rFonts w:ascii="Arial" w:eastAsia="Times New Roman" w:hAnsi="Arial" w:cs="Arial"/>
          <w:sz w:val="24"/>
          <w:szCs w:val="24"/>
        </w:rPr>
        <w:t>447-453.</w:t>
      </w:r>
    </w:p>
    <w:p w:rsidR="00971B60" w:rsidRPr="001A7909" w:rsidRDefault="00971B60" w:rsidP="004F122F">
      <w:pPr>
        <w:autoSpaceDE w:val="0"/>
        <w:autoSpaceDN w:val="0"/>
        <w:adjustRightInd w:val="0"/>
        <w:spacing w:after="0" w:line="240" w:lineRule="auto"/>
        <w:jc w:val="both"/>
        <w:rPr>
          <w:rFonts w:ascii="Arial" w:eastAsia="Times New Roman" w:hAnsi="Arial" w:cs="Arial"/>
          <w:sz w:val="24"/>
          <w:szCs w:val="24"/>
        </w:rPr>
      </w:pPr>
    </w:p>
    <w:p w:rsidR="00971B60" w:rsidRPr="001A7909" w:rsidRDefault="00971B60" w:rsidP="00971B60">
      <w:pPr>
        <w:autoSpaceDE w:val="0"/>
        <w:autoSpaceDN w:val="0"/>
        <w:adjustRightInd w:val="0"/>
        <w:spacing w:after="0" w:line="240" w:lineRule="auto"/>
        <w:jc w:val="both"/>
        <w:rPr>
          <w:rFonts w:ascii="Arial" w:eastAsia="Times New Roman" w:hAnsi="Arial" w:cs="Arial"/>
          <w:sz w:val="24"/>
          <w:szCs w:val="24"/>
        </w:rPr>
      </w:pPr>
      <w:proofErr w:type="spellStart"/>
      <w:r w:rsidRPr="001A7909">
        <w:rPr>
          <w:rFonts w:ascii="Arial" w:eastAsia="Times New Roman" w:hAnsi="Arial" w:cs="Arial"/>
          <w:sz w:val="24"/>
          <w:szCs w:val="24"/>
        </w:rPr>
        <w:t>S</w:t>
      </w:r>
      <w:r w:rsidR="00390028" w:rsidRPr="001A7909">
        <w:rPr>
          <w:rFonts w:ascii="Arial" w:eastAsia="Times New Roman" w:hAnsi="Arial" w:cs="Arial"/>
          <w:sz w:val="24"/>
          <w:szCs w:val="24"/>
        </w:rPr>
        <w:t>tancato</w:t>
      </w:r>
      <w:proofErr w:type="spellEnd"/>
      <w:r w:rsidRPr="001A7909">
        <w:rPr>
          <w:rFonts w:ascii="Arial" w:eastAsia="Times New Roman" w:hAnsi="Arial" w:cs="Arial"/>
          <w:sz w:val="24"/>
          <w:szCs w:val="24"/>
        </w:rPr>
        <w:t xml:space="preserve"> GC </w:t>
      </w:r>
      <w:r w:rsidR="009C34F8">
        <w:rPr>
          <w:rFonts w:ascii="Arial" w:eastAsia="Times New Roman" w:hAnsi="Arial" w:cs="Arial"/>
          <w:sz w:val="24"/>
          <w:szCs w:val="24"/>
        </w:rPr>
        <w:t xml:space="preserve">(2015) </w:t>
      </w:r>
      <w:r w:rsidRPr="001A7909">
        <w:rPr>
          <w:rFonts w:ascii="Arial" w:eastAsia="Times New Roman" w:hAnsi="Arial" w:cs="Arial"/>
          <w:sz w:val="24"/>
          <w:szCs w:val="24"/>
        </w:rPr>
        <w:t xml:space="preserve">Gérbera. Disponível em: </w:t>
      </w:r>
    </w:p>
    <w:p w:rsidR="00971B60" w:rsidRPr="001A7909" w:rsidRDefault="00971B60" w:rsidP="00971B60">
      <w:pPr>
        <w:autoSpaceDE w:val="0"/>
        <w:autoSpaceDN w:val="0"/>
        <w:adjustRightInd w:val="0"/>
        <w:spacing w:after="0" w:line="240" w:lineRule="auto"/>
        <w:jc w:val="both"/>
        <w:rPr>
          <w:rFonts w:ascii="Arial" w:eastAsia="Times New Roman" w:hAnsi="Arial" w:cs="Arial"/>
          <w:sz w:val="24"/>
          <w:szCs w:val="24"/>
        </w:rPr>
      </w:pPr>
      <w:r w:rsidRPr="001A7909">
        <w:rPr>
          <w:rFonts w:ascii="Arial" w:eastAsia="Times New Roman" w:hAnsi="Arial" w:cs="Arial"/>
          <w:sz w:val="24"/>
          <w:szCs w:val="24"/>
        </w:rPr>
        <w:t>&lt;http://revistagloborural.globo.com/Revista/Common/0,,ERT168359-18293,00.html&gt; Acesso em 05 de fev</w:t>
      </w:r>
      <w:r w:rsidR="001A7909" w:rsidRPr="001A7909">
        <w:rPr>
          <w:rFonts w:ascii="Arial" w:eastAsia="Times New Roman" w:hAnsi="Arial" w:cs="Arial"/>
          <w:sz w:val="24"/>
          <w:szCs w:val="24"/>
        </w:rPr>
        <w:t>.</w:t>
      </w:r>
      <w:r w:rsidRPr="001A7909">
        <w:rPr>
          <w:rFonts w:ascii="Arial" w:eastAsia="Times New Roman" w:hAnsi="Arial" w:cs="Arial"/>
          <w:sz w:val="24"/>
          <w:szCs w:val="24"/>
        </w:rPr>
        <w:t xml:space="preserve"> 2015.</w:t>
      </w:r>
    </w:p>
    <w:p w:rsidR="005B46FC" w:rsidRPr="001A7909" w:rsidRDefault="005B46FC" w:rsidP="004F122F">
      <w:pPr>
        <w:pStyle w:val="SemEspaamento"/>
        <w:jc w:val="both"/>
        <w:rPr>
          <w:rFonts w:ascii="Arial" w:hAnsi="Arial" w:cs="Arial"/>
          <w:sz w:val="24"/>
          <w:szCs w:val="24"/>
        </w:rPr>
      </w:pPr>
    </w:p>
    <w:p w:rsidR="00612745" w:rsidRPr="001A7909" w:rsidRDefault="00FF115A" w:rsidP="00612745">
      <w:pPr>
        <w:spacing w:after="0" w:line="240" w:lineRule="auto"/>
        <w:jc w:val="both"/>
        <w:rPr>
          <w:rFonts w:ascii="Arial" w:eastAsia="Times New Roman" w:hAnsi="Arial" w:cs="Arial"/>
          <w:sz w:val="24"/>
          <w:szCs w:val="24"/>
          <w:shd w:val="clear" w:color="auto" w:fill="FFFFFF"/>
        </w:rPr>
      </w:pPr>
      <w:proofErr w:type="spellStart"/>
      <w:r w:rsidRPr="001A7909">
        <w:rPr>
          <w:rFonts w:ascii="Arial" w:eastAsia="Times New Roman" w:hAnsi="Arial" w:cs="Arial"/>
          <w:sz w:val="24"/>
          <w:szCs w:val="24"/>
          <w:shd w:val="clear" w:color="auto" w:fill="FFFFFF"/>
        </w:rPr>
        <w:t>Veiling</w:t>
      </w:r>
      <w:proofErr w:type="spellEnd"/>
      <w:r w:rsidRPr="001A7909">
        <w:rPr>
          <w:rFonts w:ascii="Arial" w:eastAsia="Times New Roman" w:hAnsi="Arial" w:cs="Arial"/>
          <w:sz w:val="24"/>
          <w:szCs w:val="24"/>
          <w:shd w:val="clear" w:color="auto" w:fill="FFFFFF"/>
        </w:rPr>
        <w:t xml:space="preserve"> </w:t>
      </w:r>
      <w:proofErr w:type="spellStart"/>
      <w:r>
        <w:rPr>
          <w:rFonts w:ascii="Arial" w:eastAsia="Times New Roman" w:hAnsi="Arial" w:cs="Arial"/>
          <w:sz w:val="24"/>
          <w:szCs w:val="24"/>
          <w:shd w:val="clear" w:color="auto" w:fill="FFFFFF"/>
        </w:rPr>
        <w:t>H</w:t>
      </w:r>
      <w:r w:rsidRPr="001A7909">
        <w:rPr>
          <w:rFonts w:ascii="Arial" w:eastAsia="Times New Roman" w:hAnsi="Arial" w:cs="Arial"/>
          <w:sz w:val="24"/>
          <w:szCs w:val="24"/>
          <w:shd w:val="clear" w:color="auto" w:fill="FFFFFF"/>
        </w:rPr>
        <w:t>olambra</w:t>
      </w:r>
      <w:proofErr w:type="spellEnd"/>
      <w:r w:rsidR="001A7909" w:rsidRPr="001A7909">
        <w:rPr>
          <w:rFonts w:ascii="Arial" w:eastAsia="Times New Roman" w:hAnsi="Arial" w:cs="Arial"/>
          <w:sz w:val="24"/>
          <w:szCs w:val="24"/>
          <w:shd w:val="clear" w:color="auto" w:fill="FFFFFF"/>
        </w:rPr>
        <w:t xml:space="preserve"> (</w:t>
      </w:r>
      <w:r w:rsidR="00612745" w:rsidRPr="001A7909">
        <w:rPr>
          <w:rFonts w:ascii="Arial" w:eastAsia="Times New Roman" w:hAnsi="Arial" w:cs="Arial"/>
          <w:sz w:val="24"/>
          <w:szCs w:val="24"/>
          <w:shd w:val="clear" w:color="auto" w:fill="FFFFFF"/>
        </w:rPr>
        <w:t>2017</w:t>
      </w:r>
      <w:r w:rsidR="001A7909" w:rsidRPr="001A7909">
        <w:rPr>
          <w:rFonts w:ascii="Arial" w:eastAsia="Times New Roman" w:hAnsi="Arial" w:cs="Arial"/>
          <w:sz w:val="24"/>
          <w:szCs w:val="24"/>
          <w:shd w:val="clear" w:color="auto" w:fill="FFFFFF"/>
        </w:rPr>
        <w:t>)</w:t>
      </w:r>
      <w:r w:rsidR="00612745" w:rsidRPr="001A7909">
        <w:rPr>
          <w:rFonts w:ascii="Arial" w:eastAsia="Times New Roman" w:hAnsi="Arial" w:cs="Arial"/>
          <w:sz w:val="24"/>
          <w:szCs w:val="24"/>
          <w:shd w:val="clear" w:color="auto" w:fill="FFFFFF"/>
        </w:rPr>
        <w:t xml:space="preserve">. </w:t>
      </w:r>
      <w:r w:rsidR="009C34F8">
        <w:rPr>
          <w:rFonts w:ascii="Arial" w:eastAsia="Times New Roman" w:hAnsi="Arial" w:cs="Arial"/>
          <w:sz w:val="24"/>
          <w:szCs w:val="24"/>
          <w:shd w:val="clear" w:color="auto" w:fill="FFFFFF"/>
        </w:rPr>
        <w:t>Gérbera de vaso</w:t>
      </w:r>
      <w:r w:rsidR="00612745" w:rsidRPr="001A7909">
        <w:rPr>
          <w:rFonts w:ascii="Arial" w:eastAsia="Times New Roman" w:hAnsi="Arial" w:cs="Arial"/>
          <w:sz w:val="24"/>
          <w:szCs w:val="24"/>
          <w:shd w:val="clear" w:color="auto" w:fill="FFFFFF"/>
        </w:rPr>
        <w:t>. Disponível em: &lt;</w:t>
      </w:r>
      <w:r w:rsidR="009C34F8" w:rsidRPr="009C34F8">
        <w:rPr>
          <w:rFonts w:ascii="Arial" w:eastAsia="Times New Roman" w:hAnsi="Arial" w:cs="Arial"/>
          <w:sz w:val="24"/>
          <w:szCs w:val="24"/>
          <w:shd w:val="clear" w:color="auto" w:fill="FFFFFF"/>
        </w:rPr>
        <w:t>http://veiling.com.br/uploads/padrao_qualidade/criterios/gerbera-vaso-pote-14.pdf</w:t>
      </w:r>
      <w:r w:rsidR="00612745" w:rsidRPr="001A7909">
        <w:rPr>
          <w:rFonts w:ascii="Arial" w:eastAsia="Times New Roman" w:hAnsi="Arial" w:cs="Arial"/>
          <w:sz w:val="24"/>
          <w:szCs w:val="24"/>
          <w:shd w:val="clear" w:color="auto" w:fill="FFFFFF"/>
        </w:rPr>
        <w:t xml:space="preserve">&gt;. </w:t>
      </w:r>
      <w:r w:rsidR="001A7909" w:rsidRPr="001A7909">
        <w:rPr>
          <w:rFonts w:ascii="Arial" w:eastAsia="Times New Roman" w:hAnsi="Arial" w:cs="Arial"/>
          <w:sz w:val="24"/>
          <w:szCs w:val="24"/>
          <w:shd w:val="clear" w:color="auto" w:fill="FFFFFF"/>
        </w:rPr>
        <w:t xml:space="preserve">Acesso em </w:t>
      </w:r>
      <w:r w:rsidR="006C6B5B">
        <w:rPr>
          <w:rFonts w:ascii="Arial" w:eastAsia="Times New Roman" w:hAnsi="Arial" w:cs="Arial"/>
          <w:sz w:val="24"/>
          <w:szCs w:val="24"/>
          <w:shd w:val="clear" w:color="auto" w:fill="FFFFFF"/>
        </w:rPr>
        <w:t>12</w:t>
      </w:r>
      <w:r w:rsidR="001A7909" w:rsidRPr="001A7909">
        <w:rPr>
          <w:rFonts w:ascii="Arial" w:eastAsia="Times New Roman" w:hAnsi="Arial" w:cs="Arial"/>
          <w:sz w:val="24"/>
          <w:szCs w:val="24"/>
          <w:shd w:val="clear" w:color="auto" w:fill="FFFFFF"/>
        </w:rPr>
        <w:t xml:space="preserve"> de </w:t>
      </w:r>
      <w:r w:rsidR="006C6B5B">
        <w:rPr>
          <w:rFonts w:ascii="Arial" w:eastAsia="Times New Roman" w:hAnsi="Arial" w:cs="Arial"/>
          <w:sz w:val="24"/>
          <w:szCs w:val="24"/>
          <w:shd w:val="clear" w:color="auto" w:fill="FFFFFF"/>
        </w:rPr>
        <w:t>fev</w:t>
      </w:r>
      <w:r w:rsidR="001A7909" w:rsidRPr="001A7909">
        <w:rPr>
          <w:rFonts w:ascii="Arial" w:eastAsia="Times New Roman" w:hAnsi="Arial" w:cs="Arial"/>
          <w:sz w:val="24"/>
          <w:szCs w:val="24"/>
          <w:shd w:val="clear" w:color="auto" w:fill="FFFFFF"/>
        </w:rPr>
        <w:t>. 201</w:t>
      </w:r>
      <w:r w:rsidR="006C6B5B">
        <w:rPr>
          <w:rFonts w:ascii="Arial" w:eastAsia="Times New Roman" w:hAnsi="Arial" w:cs="Arial"/>
          <w:sz w:val="24"/>
          <w:szCs w:val="24"/>
          <w:shd w:val="clear" w:color="auto" w:fill="FFFFFF"/>
        </w:rPr>
        <w:t>7</w:t>
      </w:r>
      <w:r w:rsidR="00612745" w:rsidRPr="001A7909">
        <w:rPr>
          <w:rFonts w:ascii="Arial" w:eastAsia="Times New Roman" w:hAnsi="Arial" w:cs="Arial"/>
          <w:sz w:val="24"/>
          <w:szCs w:val="24"/>
          <w:shd w:val="clear" w:color="auto" w:fill="FFFFFF"/>
        </w:rPr>
        <w:t>.</w:t>
      </w:r>
    </w:p>
    <w:sectPr w:rsidR="00612745" w:rsidRPr="001A7909" w:rsidSect="00413B8C">
      <w:headerReference w:type="default" r:id="rId14"/>
      <w:pgSz w:w="11906" w:h="16838"/>
      <w:pgMar w:top="1418" w:right="1418" w:bottom="1701" w:left="1418" w:header="709" w:footer="709" w:gutter="0"/>
      <w:lnNumType w:countBy="1" w:restart="continuous"/>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52193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752" w:rsidRDefault="00D94752" w:rsidP="00F26AF9">
      <w:pPr>
        <w:spacing w:after="0" w:line="240" w:lineRule="auto"/>
      </w:pPr>
      <w:r>
        <w:separator/>
      </w:r>
    </w:p>
  </w:endnote>
  <w:endnote w:type="continuationSeparator" w:id="0">
    <w:p w:rsidR="00D94752" w:rsidRDefault="00D94752" w:rsidP="00F26A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
    <w:panose1 w:val="00000000000000000000"/>
    <w:charset w:val="00"/>
    <w:family w:val="roman"/>
    <w:notTrueType/>
    <w:pitch w:val="default"/>
    <w:sig w:usb0="00000003" w:usb1="00000000" w:usb2="00000000" w:usb3="00000000" w:csb0="00000001" w:csb1="00000000"/>
  </w:font>
  <w:font w:name="Eurostar">
    <w:altName w:val="Eurostar"/>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752" w:rsidRDefault="00D94752" w:rsidP="00F26AF9">
      <w:pPr>
        <w:spacing w:after="0" w:line="240" w:lineRule="auto"/>
      </w:pPr>
      <w:r>
        <w:separator/>
      </w:r>
    </w:p>
  </w:footnote>
  <w:footnote w:type="continuationSeparator" w:id="0">
    <w:p w:rsidR="00D94752" w:rsidRDefault="00D94752" w:rsidP="00F26A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215408"/>
      <w:docPartObj>
        <w:docPartGallery w:val="Page Numbers (Top of Page)"/>
        <w:docPartUnique/>
      </w:docPartObj>
    </w:sdtPr>
    <w:sdtContent>
      <w:p w:rsidR="00FC549D" w:rsidRDefault="003C403E">
        <w:pPr>
          <w:pStyle w:val="Cabealho"/>
          <w:jc w:val="right"/>
        </w:pPr>
        <w:r>
          <w:fldChar w:fldCharType="begin"/>
        </w:r>
        <w:r w:rsidR="00FC549D">
          <w:instrText>PAGE   \* MERGEFORMAT</w:instrText>
        </w:r>
        <w:r>
          <w:fldChar w:fldCharType="separate"/>
        </w:r>
        <w:r w:rsidR="00467326">
          <w:rPr>
            <w:noProof/>
          </w:rPr>
          <w:t>11</w:t>
        </w:r>
        <w:r>
          <w:rPr>
            <w:noProof/>
          </w:rPr>
          <w:fldChar w:fldCharType="end"/>
        </w:r>
      </w:p>
    </w:sdtContent>
  </w:sdt>
  <w:p w:rsidR="00FC549D" w:rsidRDefault="00FC549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816C3"/>
    <w:multiLevelType w:val="hybridMultilevel"/>
    <w:tmpl w:val="026663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FB85D8C"/>
    <w:multiLevelType w:val="hybridMultilevel"/>
    <w:tmpl w:val="1054AC6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nsid w:val="39233F75"/>
    <w:multiLevelType w:val="hybridMultilevel"/>
    <w:tmpl w:val="60F658BA"/>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ciele">
    <w15:presenceInfo w15:providerId="None" w15:userId="Franciel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720D2"/>
    <w:rsid w:val="00003206"/>
    <w:rsid w:val="00061CDF"/>
    <w:rsid w:val="00062ADA"/>
    <w:rsid w:val="000723DD"/>
    <w:rsid w:val="00073633"/>
    <w:rsid w:val="00095278"/>
    <w:rsid w:val="000B2204"/>
    <w:rsid w:val="000B5733"/>
    <w:rsid w:val="000D22CB"/>
    <w:rsid w:val="000E0C30"/>
    <w:rsid w:val="000E3261"/>
    <w:rsid w:val="0011438B"/>
    <w:rsid w:val="00124CA9"/>
    <w:rsid w:val="00126286"/>
    <w:rsid w:val="00136976"/>
    <w:rsid w:val="0014150B"/>
    <w:rsid w:val="001431C5"/>
    <w:rsid w:val="001440FC"/>
    <w:rsid w:val="001552EA"/>
    <w:rsid w:val="00160E0E"/>
    <w:rsid w:val="00164DEC"/>
    <w:rsid w:val="00187D48"/>
    <w:rsid w:val="001A0F1A"/>
    <w:rsid w:val="001A1C4D"/>
    <w:rsid w:val="001A246C"/>
    <w:rsid w:val="001A596F"/>
    <w:rsid w:val="001A7909"/>
    <w:rsid w:val="001B6790"/>
    <w:rsid w:val="001C5D88"/>
    <w:rsid w:val="001D180F"/>
    <w:rsid w:val="001E23EA"/>
    <w:rsid w:val="001E30FF"/>
    <w:rsid w:val="001F556A"/>
    <w:rsid w:val="002038EE"/>
    <w:rsid w:val="00203D19"/>
    <w:rsid w:val="002128D8"/>
    <w:rsid w:val="00213951"/>
    <w:rsid w:val="002173F0"/>
    <w:rsid w:val="00217B17"/>
    <w:rsid w:val="00220763"/>
    <w:rsid w:val="00221F4B"/>
    <w:rsid w:val="00225E7A"/>
    <w:rsid w:val="00243FAC"/>
    <w:rsid w:val="00244B48"/>
    <w:rsid w:val="00244ECE"/>
    <w:rsid w:val="00256367"/>
    <w:rsid w:val="00293B34"/>
    <w:rsid w:val="002A26AC"/>
    <w:rsid w:val="002A2D4D"/>
    <w:rsid w:val="002A450E"/>
    <w:rsid w:val="002A7874"/>
    <w:rsid w:val="002C2922"/>
    <w:rsid w:val="002C52EF"/>
    <w:rsid w:val="002D674F"/>
    <w:rsid w:val="002E1D8A"/>
    <w:rsid w:val="003039DE"/>
    <w:rsid w:val="0030724C"/>
    <w:rsid w:val="00327646"/>
    <w:rsid w:val="00337B37"/>
    <w:rsid w:val="003405E9"/>
    <w:rsid w:val="0034065A"/>
    <w:rsid w:val="00347A5F"/>
    <w:rsid w:val="0035025C"/>
    <w:rsid w:val="00352EB8"/>
    <w:rsid w:val="003539E0"/>
    <w:rsid w:val="003764FD"/>
    <w:rsid w:val="00382A61"/>
    <w:rsid w:val="00390028"/>
    <w:rsid w:val="003A10C5"/>
    <w:rsid w:val="003A5BA0"/>
    <w:rsid w:val="003A632F"/>
    <w:rsid w:val="003C1EFC"/>
    <w:rsid w:val="003C237D"/>
    <w:rsid w:val="003C403E"/>
    <w:rsid w:val="004033D1"/>
    <w:rsid w:val="00405135"/>
    <w:rsid w:val="00412B2B"/>
    <w:rsid w:val="00413B8C"/>
    <w:rsid w:val="004150E2"/>
    <w:rsid w:val="0042101B"/>
    <w:rsid w:val="00423895"/>
    <w:rsid w:val="00424C19"/>
    <w:rsid w:val="0045451D"/>
    <w:rsid w:val="004605F8"/>
    <w:rsid w:val="00462C33"/>
    <w:rsid w:val="00463487"/>
    <w:rsid w:val="00467326"/>
    <w:rsid w:val="00473945"/>
    <w:rsid w:val="0048412B"/>
    <w:rsid w:val="004A1F4C"/>
    <w:rsid w:val="004B1081"/>
    <w:rsid w:val="004E09A8"/>
    <w:rsid w:val="004E4C4F"/>
    <w:rsid w:val="004E70E2"/>
    <w:rsid w:val="004F122F"/>
    <w:rsid w:val="004F4C75"/>
    <w:rsid w:val="00502821"/>
    <w:rsid w:val="0052565B"/>
    <w:rsid w:val="00525701"/>
    <w:rsid w:val="005378A7"/>
    <w:rsid w:val="005435C4"/>
    <w:rsid w:val="00550A2B"/>
    <w:rsid w:val="00551FD8"/>
    <w:rsid w:val="005540B5"/>
    <w:rsid w:val="00555987"/>
    <w:rsid w:val="00560251"/>
    <w:rsid w:val="00560CA6"/>
    <w:rsid w:val="00565FEA"/>
    <w:rsid w:val="00576239"/>
    <w:rsid w:val="00576A53"/>
    <w:rsid w:val="005834A9"/>
    <w:rsid w:val="00586FE7"/>
    <w:rsid w:val="005A1D42"/>
    <w:rsid w:val="005A559F"/>
    <w:rsid w:val="005B027D"/>
    <w:rsid w:val="005B14D5"/>
    <w:rsid w:val="005B46FC"/>
    <w:rsid w:val="005B4C14"/>
    <w:rsid w:val="005C2A0D"/>
    <w:rsid w:val="005C3D34"/>
    <w:rsid w:val="005E207D"/>
    <w:rsid w:val="005E7443"/>
    <w:rsid w:val="005F7D18"/>
    <w:rsid w:val="0060011D"/>
    <w:rsid w:val="00602C03"/>
    <w:rsid w:val="00612745"/>
    <w:rsid w:val="00617DCB"/>
    <w:rsid w:val="00622D15"/>
    <w:rsid w:val="00627F30"/>
    <w:rsid w:val="006313C5"/>
    <w:rsid w:val="00652694"/>
    <w:rsid w:val="0065355D"/>
    <w:rsid w:val="00677375"/>
    <w:rsid w:val="00681FB6"/>
    <w:rsid w:val="00694652"/>
    <w:rsid w:val="006950E4"/>
    <w:rsid w:val="00696627"/>
    <w:rsid w:val="006B41D2"/>
    <w:rsid w:val="006C0D69"/>
    <w:rsid w:val="006C0E04"/>
    <w:rsid w:val="006C11FF"/>
    <w:rsid w:val="006C6183"/>
    <w:rsid w:val="006C6B5B"/>
    <w:rsid w:val="006E473A"/>
    <w:rsid w:val="006F0E89"/>
    <w:rsid w:val="006F1FDE"/>
    <w:rsid w:val="006F56CD"/>
    <w:rsid w:val="006F6247"/>
    <w:rsid w:val="007158BE"/>
    <w:rsid w:val="00717FA4"/>
    <w:rsid w:val="007201BF"/>
    <w:rsid w:val="00724369"/>
    <w:rsid w:val="0073501A"/>
    <w:rsid w:val="00746450"/>
    <w:rsid w:val="00747A97"/>
    <w:rsid w:val="00750A18"/>
    <w:rsid w:val="00753A96"/>
    <w:rsid w:val="00760A2C"/>
    <w:rsid w:val="0076452A"/>
    <w:rsid w:val="007668AC"/>
    <w:rsid w:val="0077101D"/>
    <w:rsid w:val="0077177D"/>
    <w:rsid w:val="00780F25"/>
    <w:rsid w:val="00795634"/>
    <w:rsid w:val="007A1B30"/>
    <w:rsid w:val="007B1747"/>
    <w:rsid w:val="007C58C2"/>
    <w:rsid w:val="007D1A5D"/>
    <w:rsid w:val="007D4544"/>
    <w:rsid w:val="007E147B"/>
    <w:rsid w:val="007E287F"/>
    <w:rsid w:val="007E69A7"/>
    <w:rsid w:val="007E78C6"/>
    <w:rsid w:val="008161A2"/>
    <w:rsid w:val="00816AFB"/>
    <w:rsid w:val="00827847"/>
    <w:rsid w:val="00831D6A"/>
    <w:rsid w:val="008415FC"/>
    <w:rsid w:val="00843621"/>
    <w:rsid w:val="00851306"/>
    <w:rsid w:val="00881A24"/>
    <w:rsid w:val="0089093A"/>
    <w:rsid w:val="00895954"/>
    <w:rsid w:val="00896EF4"/>
    <w:rsid w:val="008A1016"/>
    <w:rsid w:val="008A26B0"/>
    <w:rsid w:val="008B026F"/>
    <w:rsid w:val="008C32B5"/>
    <w:rsid w:val="008C7109"/>
    <w:rsid w:val="008D4642"/>
    <w:rsid w:val="008D5989"/>
    <w:rsid w:val="008E0768"/>
    <w:rsid w:val="008F7FA2"/>
    <w:rsid w:val="00901EF1"/>
    <w:rsid w:val="0090505E"/>
    <w:rsid w:val="00915F4A"/>
    <w:rsid w:val="00926192"/>
    <w:rsid w:val="0092680E"/>
    <w:rsid w:val="00940F36"/>
    <w:rsid w:val="00946499"/>
    <w:rsid w:val="00956EC5"/>
    <w:rsid w:val="009625D0"/>
    <w:rsid w:val="00964A5A"/>
    <w:rsid w:val="00971B60"/>
    <w:rsid w:val="00981A09"/>
    <w:rsid w:val="009840A8"/>
    <w:rsid w:val="0099148B"/>
    <w:rsid w:val="009A5E18"/>
    <w:rsid w:val="009B0CBD"/>
    <w:rsid w:val="009B566D"/>
    <w:rsid w:val="009B658D"/>
    <w:rsid w:val="009C34F8"/>
    <w:rsid w:val="009E6758"/>
    <w:rsid w:val="009F6AC4"/>
    <w:rsid w:val="00A0799C"/>
    <w:rsid w:val="00A07FA1"/>
    <w:rsid w:val="00A11D76"/>
    <w:rsid w:val="00A12313"/>
    <w:rsid w:val="00A16E18"/>
    <w:rsid w:val="00A24EF4"/>
    <w:rsid w:val="00A3080D"/>
    <w:rsid w:val="00A30A07"/>
    <w:rsid w:val="00A30CFA"/>
    <w:rsid w:val="00A401F9"/>
    <w:rsid w:val="00A46EE4"/>
    <w:rsid w:val="00A54DEF"/>
    <w:rsid w:val="00A555B9"/>
    <w:rsid w:val="00A562B8"/>
    <w:rsid w:val="00A65357"/>
    <w:rsid w:val="00A72AD7"/>
    <w:rsid w:val="00A81134"/>
    <w:rsid w:val="00A85CD7"/>
    <w:rsid w:val="00A90948"/>
    <w:rsid w:val="00A937C8"/>
    <w:rsid w:val="00A97384"/>
    <w:rsid w:val="00AA71A1"/>
    <w:rsid w:val="00AB1FC5"/>
    <w:rsid w:val="00AB255E"/>
    <w:rsid w:val="00AB3B9B"/>
    <w:rsid w:val="00AC253F"/>
    <w:rsid w:val="00AC4291"/>
    <w:rsid w:val="00AC4D73"/>
    <w:rsid w:val="00AD7420"/>
    <w:rsid w:val="00AE178F"/>
    <w:rsid w:val="00AE5475"/>
    <w:rsid w:val="00AE54D1"/>
    <w:rsid w:val="00AE69A8"/>
    <w:rsid w:val="00AF7649"/>
    <w:rsid w:val="00B03AB8"/>
    <w:rsid w:val="00B21A71"/>
    <w:rsid w:val="00B23CB7"/>
    <w:rsid w:val="00B25D41"/>
    <w:rsid w:val="00B32C38"/>
    <w:rsid w:val="00B36D6E"/>
    <w:rsid w:val="00B52AEC"/>
    <w:rsid w:val="00B66909"/>
    <w:rsid w:val="00B71D98"/>
    <w:rsid w:val="00B724F8"/>
    <w:rsid w:val="00B7461F"/>
    <w:rsid w:val="00B807AF"/>
    <w:rsid w:val="00B828E8"/>
    <w:rsid w:val="00B863F2"/>
    <w:rsid w:val="00BA5FC7"/>
    <w:rsid w:val="00BE692D"/>
    <w:rsid w:val="00BE7256"/>
    <w:rsid w:val="00C11FF9"/>
    <w:rsid w:val="00C23B34"/>
    <w:rsid w:val="00C34C40"/>
    <w:rsid w:val="00C36D71"/>
    <w:rsid w:val="00C37B21"/>
    <w:rsid w:val="00C43D1B"/>
    <w:rsid w:val="00C52E8D"/>
    <w:rsid w:val="00C53E28"/>
    <w:rsid w:val="00C55A41"/>
    <w:rsid w:val="00C566F2"/>
    <w:rsid w:val="00C57FC9"/>
    <w:rsid w:val="00C6212A"/>
    <w:rsid w:val="00C67BA4"/>
    <w:rsid w:val="00C75B4D"/>
    <w:rsid w:val="00C824EA"/>
    <w:rsid w:val="00C8419E"/>
    <w:rsid w:val="00C90C2D"/>
    <w:rsid w:val="00C94C21"/>
    <w:rsid w:val="00CB4F02"/>
    <w:rsid w:val="00CB7680"/>
    <w:rsid w:val="00CE221E"/>
    <w:rsid w:val="00CF39D0"/>
    <w:rsid w:val="00CF3BA2"/>
    <w:rsid w:val="00D00C4C"/>
    <w:rsid w:val="00D10528"/>
    <w:rsid w:val="00D14856"/>
    <w:rsid w:val="00D23A7E"/>
    <w:rsid w:val="00D47D9E"/>
    <w:rsid w:val="00D5363D"/>
    <w:rsid w:val="00D66CCC"/>
    <w:rsid w:val="00D67E70"/>
    <w:rsid w:val="00D720CF"/>
    <w:rsid w:val="00D7532B"/>
    <w:rsid w:val="00D77CC8"/>
    <w:rsid w:val="00D82171"/>
    <w:rsid w:val="00D86142"/>
    <w:rsid w:val="00D940EF"/>
    <w:rsid w:val="00D94752"/>
    <w:rsid w:val="00DA0F35"/>
    <w:rsid w:val="00DA0FF1"/>
    <w:rsid w:val="00DA7850"/>
    <w:rsid w:val="00DD06A1"/>
    <w:rsid w:val="00DD4140"/>
    <w:rsid w:val="00DD5F60"/>
    <w:rsid w:val="00DD7DFA"/>
    <w:rsid w:val="00DE71EF"/>
    <w:rsid w:val="00DF2077"/>
    <w:rsid w:val="00E05EDE"/>
    <w:rsid w:val="00E07C5C"/>
    <w:rsid w:val="00E10C23"/>
    <w:rsid w:val="00E12DFB"/>
    <w:rsid w:val="00E13149"/>
    <w:rsid w:val="00E14319"/>
    <w:rsid w:val="00E15A9B"/>
    <w:rsid w:val="00E220A0"/>
    <w:rsid w:val="00E35157"/>
    <w:rsid w:val="00E3530D"/>
    <w:rsid w:val="00E40E36"/>
    <w:rsid w:val="00E5067D"/>
    <w:rsid w:val="00E52566"/>
    <w:rsid w:val="00E54561"/>
    <w:rsid w:val="00E54F21"/>
    <w:rsid w:val="00E62CB6"/>
    <w:rsid w:val="00E631D5"/>
    <w:rsid w:val="00E67799"/>
    <w:rsid w:val="00E71940"/>
    <w:rsid w:val="00E720D2"/>
    <w:rsid w:val="00E747DF"/>
    <w:rsid w:val="00E75DF2"/>
    <w:rsid w:val="00E75F4D"/>
    <w:rsid w:val="00E81010"/>
    <w:rsid w:val="00E84274"/>
    <w:rsid w:val="00E9641A"/>
    <w:rsid w:val="00EA0FAF"/>
    <w:rsid w:val="00EA5FE8"/>
    <w:rsid w:val="00EA75DC"/>
    <w:rsid w:val="00EB17BC"/>
    <w:rsid w:val="00EF2272"/>
    <w:rsid w:val="00F03FEF"/>
    <w:rsid w:val="00F073F1"/>
    <w:rsid w:val="00F17543"/>
    <w:rsid w:val="00F2415E"/>
    <w:rsid w:val="00F26AF9"/>
    <w:rsid w:val="00F271E5"/>
    <w:rsid w:val="00F2725A"/>
    <w:rsid w:val="00F33928"/>
    <w:rsid w:val="00F33EE3"/>
    <w:rsid w:val="00F5602E"/>
    <w:rsid w:val="00F67840"/>
    <w:rsid w:val="00F820B5"/>
    <w:rsid w:val="00F90903"/>
    <w:rsid w:val="00F949D1"/>
    <w:rsid w:val="00F966AE"/>
    <w:rsid w:val="00FA12B6"/>
    <w:rsid w:val="00FA681A"/>
    <w:rsid w:val="00FA6EBD"/>
    <w:rsid w:val="00FB0AED"/>
    <w:rsid w:val="00FB2103"/>
    <w:rsid w:val="00FB56FB"/>
    <w:rsid w:val="00FB6531"/>
    <w:rsid w:val="00FC10D9"/>
    <w:rsid w:val="00FC1640"/>
    <w:rsid w:val="00FC549D"/>
    <w:rsid w:val="00FD30AC"/>
    <w:rsid w:val="00FD37B6"/>
    <w:rsid w:val="00FE1252"/>
    <w:rsid w:val="00FF115A"/>
    <w:rsid w:val="00FF283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103"/>
    <w:pPr>
      <w:spacing w:after="200" w:line="276" w:lineRule="auto"/>
    </w:pPr>
    <w:rPr>
      <w:sz w:val="22"/>
      <w:szCs w:val="22"/>
      <w:lang w:eastAsia="en-US"/>
    </w:rPr>
  </w:style>
  <w:style w:type="paragraph" w:styleId="Ttulo2">
    <w:name w:val="heading 2"/>
    <w:basedOn w:val="Normal"/>
    <w:next w:val="Normal"/>
    <w:link w:val="Ttulo2Char"/>
    <w:uiPriority w:val="9"/>
    <w:semiHidden/>
    <w:unhideWhenUsed/>
    <w:qFormat/>
    <w:rsid w:val="00747A97"/>
    <w:pPr>
      <w:keepNext/>
      <w:keepLines/>
      <w:spacing w:before="40" w:after="0"/>
      <w:outlineLvl w:val="1"/>
    </w:pPr>
    <w:rPr>
      <w:rFonts w:ascii="Cambria" w:eastAsia="Times New Roman" w:hAnsi="Cambria"/>
      <w:color w:val="365F91"/>
      <w:sz w:val="26"/>
      <w:szCs w:val="26"/>
    </w:rPr>
  </w:style>
  <w:style w:type="paragraph" w:styleId="Ttulo3">
    <w:name w:val="heading 3"/>
    <w:basedOn w:val="SemEspaamento"/>
    <w:next w:val="SemEspaamento"/>
    <w:link w:val="Ttulo3Char"/>
    <w:uiPriority w:val="9"/>
    <w:qFormat/>
    <w:rsid w:val="00747A97"/>
    <w:pPr>
      <w:spacing w:before="240" w:beforeAutospacing="1" w:after="240" w:afterAutospacing="1"/>
      <w:outlineLvl w:val="2"/>
    </w:pPr>
    <w:rPr>
      <w:rFonts w:ascii="Arial" w:eastAsia="Times New Roman" w:hAnsi="Arial"/>
      <w:b/>
      <w:bCs/>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720D2"/>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E720D2"/>
    <w:rPr>
      <w:rFonts w:ascii="Tahoma" w:hAnsi="Tahoma" w:cs="Tahoma"/>
      <w:sz w:val="16"/>
      <w:szCs w:val="16"/>
    </w:rPr>
  </w:style>
  <w:style w:type="character" w:customStyle="1" w:styleId="yiv1943866194msid3792">
    <w:name w:val="yiv1943866194msid3792"/>
    <w:rsid w:val="00827847"/>
    <w:rPr>
      <w:rFonts w:cs="Times New Roman"/>
    </w:rPr>
  </w:style>
  <w:style w:type="character" w:customStyle="1" w:styleId="A62">
    <w:name w:val="A6+2"/>
    <w:uiPriority w:val="99"/>
    <w:rsid w:val="00F2415E"/>
    <w:rPr>
      <w:color w:val="000000"/>
      <w:sz w:val="20"/>
      <w:szCs w:val="20"/>
    </w:rPr>
  </w:style>
  <w:style w:type="paragraph" w:customStyle="1" w:styleId="Default">
    <w:name w:val="Default"/>
    <w:rsid w:val="00B52AEC"/>
    <w:pPr>
      <w:autoSpaceDE w:val="0"/>
      <w:autoSpaceDN w:val="0"/>
      <w:adjustRightInd w:val="0"/>
    </w:pPr>
    <w:rPr>
      <w:rFonts w:ascii="Times New Roman" w:hAnsi="Times New Roman"/>
      <w:color w:val="000000"/>
      <w:sz w:val="24"/>
      <w:szCs w:val="24"/>
      <w:lang w:eastAsia="en-US"/>
    </w:rPr>
  </w:style>
  <w:style w:type="character" w:customStyle="1" w:styleId="A32">
    <w:name w:val="A3+2"/>
    <w:uiPriority w:val="99"/>
    <w:rsid w:val="00B52AEC"/>
    <w:rPr>
      <w:b/>
      <w:bCs/>
      <w:color w:val="000000"/>
      <w:sz w:val="28"/>
      <w:szCs w:val="28"/>
    </w:rPr>
  </w:style>
  <w:style w:type="character" w:customStyle="1" w:styleId="A4">
    <w:name w:val="A4"/>
    <w:uiPriority w:val="99"/>
    <w:rsid w:val="00750A18"/>
    <w:rPr>
      <w:color w:val="000000"/>
      <w:sz w:val="20"/>
      <w:szCs w:val="20"/>
    </w:rPr>
  </w:style>
  <w:style w:type="paragraph" w:customStyle="1" w:styleId="Pa9">
    <w:name w:val="Pa9"/>
    <w:basedOn w:val="Default"/>
    <w:next w:val="Default"/>
    <w:uiPriority w:val="99"/>
    <w:rsid w:val="006950E4"/>
    <w:pPr>
      <w:spacing w:line="221" w:lineRule="atLeast"/>
    </w:pPr>
    <w:rPr>
      <w:color w:val="auto"/>
    </w:rPr>
  </w:style>
  <w:style w:type="character" w:customStyle="1" w:styleId="A10">
    <w:name w:val="A10"/>
    <w:uiPriority w:val="99"/>
    <w:rsid w:val="006950E4"/>
    <w:rPr>
      <w:color w:val="000000"/>
      <w:sz w:val="18"/>
      <w:szCs w:val="18"/>
    </w:rPr>
  </w:style>
  <w:style w:type="paragraph" w:styleId="Legenda">
    <w:name w:val="caption"/>
    <w:basedOn w:val="Normal"/>
    <w:next w:val="Normal"/>
    <w:uiPriority w:val="35"/>
    <w:unhideWhenUsed/>
    <w:qFormat/>
    <w:rsid w:val="00D7532B"/>
    <w:pPr>
      <w:spacing w:after="0" w:line="360" w:lineRule="auto"/>
      <w:ind w:firstLine="709"/>
      <w:jc w:val="both"/>
    </w:pPr>
    <w:rPr>
      <w:rFonts w:ascii="Arial" w:eastAsia="Times New Roman" w:hAnsi="Arial"/>
      <w:b/>
      <w:bCs/>
      <w:sz w:val="20"/>
      <w:szCs w:val="20"/>
      <w:lang w:eastAsia="pt-BR"/>
    </w:rPr>
  </w:style>
  <w:style w:type="paragraph" w:styleId="PargrafodaLista">
    <w:name w:val="List Paragraph"/>
    <w:basedOn w:val="Normal"/>
    <w:uiPriority w:val="34"/>
    <w:qFormat/>
    <w:rsid w:val="003A10C5"/>
    <w:pPr>
      <w:ind w:left="720"/>
      <w:contextualSpacing/>
    </w:pPr>
  </w:style>
  <w:style w:type="paragraph" w:styleId="NormalWeb">
    <w:name w:val="Normal (Web)"/>
    <w:basedOn w:val="Normal"/>
    <w:uiPriority w:val="99"/>
    <w:rsid w:val="000E3261"/>
    <w:pPr>
      <w:autoSpaceDE w:val="0"/>
      <w:autoSpaceDN w:val="0"/>
      <w:spacing w:before="100" w:after="100" w:line="240" w:lineRule="auto"/>
    </w:pPr>
    <w:rPr>
      <w:rFonts w:ascii="A" w:eastAsia="Times New Roman" w:hAnsi="A" w:cs="A"/>
      <w:sz w:val="24"/>
      <w:szCs w:val="24"/>
      <w:lang w:eastAsia="pt-BR"/>
    </w:rPr>
  </w:style>
  <w:style w:type="character" w:customStyle="1" w:styleId="A5">
    <w:name w:val="A5"/>
    <w:uiPriority w:val="99"/>
    <w:rsid w:val="00525701"/>
    <w:rPr>
      <w:color w:val="000000"/>
      <w:sz w:val="16"/>
      <w:szCs w:val="16"/>
    </w:rPr>
  </w:style>
  <w:style w:type="character" w:customStyle="1" w:styleId="A8">
    <w:name w:val="A8"/>
    <w:uiPriority w:val="99"/>
    <w:rsid w:val="00525701"/>
    <w:rPr>
      <w:color w:val="000000"/>
      <w:sz w:val="9"/>
      <w:szCs w:val="9"/>
    </w:rPr>
  </w:style>
  <w:style w:type="paragraph" w:customStyle="1" w:styleId="Pa21">
    <w:name w:val="Pa21"/>
    <w:basedOn w:val="Default"/>
    <w:next w:val="Default"/>
    <w:uiPriority w:val="99"/>
    <w:rsid w:val="00525701"/>
    <w:pPr>
      <w:spacing w:line="221" w:lineRule="atLeast"/>
    </w:pPr>
    <w:rPr>
      <w:color w:val="auto"/>
    </w:rPr>
  </w:style>
  <w:style w:type="character" w:customStyle="1" w:styleId="A6">
    <w:name w:val="A6"/>
    <w:uiPriority w:val="99"/>
    <w:rsid w:val="00525701"/>
    <w:rPr>
      <w:b/>
      <w:bCs/>
      <w:color w:val="000000"/>
      <w:sz w:val="28"/>
      <w:szCs w:val="28"/>
    </w:rPr>
  </w:style>
  <w:style w:type="character" w:customStyle="1" w:styleId="Ttulo3Char">
    <w:name w:val="Título 3 Char"/>
    <w:link w:val="Ttulo3"/>
    <w:uiPriority w:val="9"/>
    <w:rsid w:val="00747A97"/>
    <w:rPr>
      <w:rFonts w:ascii="Arial" w:eastAsia="Times New Roman" w:hAnsi="Arial" w:cs="Times New Roman"/>
      <w:b/>
      <w:bCs/>
      <w:szCs w:val="27"/>
    </w:rPr>
  </w:style>
  <w:style w:type="paragraph" w:styleId="SemEspaamento">
    <w:name w:val="No Spacing"/>
    <w:uiPriority w:val="1"/>
    <w:qFormat/>
    <w:rsid w:val="00747A97"/>
    <w:rPr>
      <w:sz w:val="22"/>
      <w:szCs w:val="22"/>
      <w:lang w:eastAsia="en-US"/>
    </w:rPr>
  </w:style>
  <w:style w:type="character" w:customStyle="1" w:styleId="Ttulo2Char">
    <w:name w:val="Título 2 Char"/>
    <w:link w:val="Ttulo2"/>
    <w:uiPriority w:val="9"/>
    <w:semiHidden/>
    <w:rsid w:val="00747A97"/>
    <w:rPr>
      <w:rFonts w:ascii="Cambria" w:eastAsia="Times New Roman" w:hAnsi="Cambria" w:cs="Times New Roman"/>
      <w:color w:val="365F91"/>
      <w:sz w:val="26"/>
      <w:szCs w:val="26"/>
    </w:rPr>
  </w:style>
  <w:style w:type="character" w:customStyle="1" w:styleId="apple-converted-space">
    <w:name w:val="apple-converted-space"/>
    <w:basedOn w:val="Fontepargpadro"/>
    <w:rsid w:val="00C90C2D"/>
  </w:style>
  <w:style w:type="character" w:styleId="Hyperlink">
    <w:name w:val="Hyperlink"/>
    <w:uiPriority w:val="99"/>
    <w:unhideWhenUsed/>
    <w:rsid w:val="00C90C2D"/>
    <w:rPr>
      <w:color w:val="0000FF"/>
      <w:u w:val="single"/>
    </w:rPr>
  </w:style>
  <w:style w:type="character" w:styleId="Refdecomentrio">
    <w:name w:val="annotation reference"/>
    <w:uiPriority w:val="99"/>
    <w:semiHidden/>
    <w:unhideWhenUsed/>
    <w:rsid w:val="005B14D5"/>
    <w:rPr>
      <w:sz w:val="16"/>
      <w:szCs w:val="16"/>
    </w:rPr>
  </w:style>
  <w:style w:type="paragraph" w:styleId="Textodecomentrio">
    <w:name w:val="annotation text"/>
    <w:basedOn w:val="Normal"/>
    <w:link w:val="TextodecomentrioChar"/>
    <w:uiPriority w:val="99"/>
    <w:unhideWhenUsed/>
    <w:rsid w:val="005B14D5"/>
    <w:pPr>
      <w:spacing w:line="240" w:lineRule="auto"/>
    </w:pPr>
    <w:rPr>
      <w:sz w:val="20"/>
      <w:szCs w:val="20"/>
    </w:rPr>
  </w:style>
  <w:style w:type="character" w:customStyle="1" w:styleId="TextodecomentrioChar">
    <w:name w:val="Texto de comentário Char"/>
    <w:link w:val="Textodecomentrio"/>
    <w:uiPriority w:val="99"/>
    <w:rsid w:val="005B14D5"/>
    <w:rPr>
      <w:sz w:val="20"/>
      <w:szCs w:val="20"/>
    </w:rPr>
  </w:style>
  <w:style w:type="paragraph" w:styleId="Assuntodocomentrio">
    <w:name w:val="annotation subject"/>
    <w:basedOn w:val="Textodecomentrio"/>
    <w:next w:val="Textodecomentrio"/>
    <w:link w:val="AssuntodocomentrioChar"/>
    <w:uiPriority w:val="99"/>
    <w:semiHidden/>
    <w:unhideWhenUsed/>
    <w:rsid w:val="005B14D5"/>
    <w:rPr>
      <w:b/>
      <w:bCs/>
    </w:rPr>
  </w:style>
  <w:style w:type="character" w:customStyle="1" w:styleId="AssuntodocomentrioChar">
    <w:name w:val="Assunto do comentário Char"/>
    <w:link w:val="Assuntodocomentrio"/>
    <w:uiPriority w:val="99"/>
    <w:semiHidden/>
    <w:rsid w:val="005B14D5"/>
    <w:rPr>
      <w:b/>
      <w:bCs/>
      <w:sz w:val="20"/>
      <w:szCs w:val="20"/>
    </w:rPr>
  </w:style>
  <w:style w:type="paragraph" w:styleId="Cabealho">
    <w:name w:val="header"/>
    <w:basedOn w:val="Normal"/>
    <w:link w:val="CabealhoChar"/>
    <w:uiPriority w:val="99"/>
    <w:unhideWhenUsed/>
    <w:rsid w:val="00F26AF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26AF9"/>
  </w:style>
  <w:style w:type="paragraph" w:styleId="Rodap">
    <w:name w:val="footer"/>
    <w:basedOn w:val="Normal"/>
    <w:link w:val="RodapChar"/>
    <w:uiPriority w:val="99"/>
    <w:unhideWhenUsed/>
    <w:rsid w:val="00F26AF9"/>
    <w:pPr>
      <w:tabs>
        <w:tab w:val="center" w:pos="4252"/>
        <w:tab w:val="right" w:pos="8504"/>
      </w:tabs>
      <w:spacing w:after="0" w:line="240" w:lineRule="auto"/>
    </w:pPr>
  </w:style>
  <w:style w:type="character" w:customStyle="1" w:styleId="RodapChar">
    <w:name w:val="Rodapé Char"/>
    <w:basedOn w:val="Fontepargpadro"/>
    <w:link w:val="Rodap"/>
    <w:uiPriority w:val="99"/>
    <w:rsid w:val="00F26AF9"/>
  </w:style>
  <w:style w:type="paragraph" w:styleId="Reviso">
    <w:name w:val="Revision"/>
    <w:hidden/>
    <w:uiPriority w:val="99"/>
    <w:semiHidden/>
    <w:rsid w:val="001440FC"/>
    <w:rPr>
      <w:sz w:val="22"/>
      <w:szCs w:val="22"/>
      <w:lang w:eastAsia="en-US"/>
    </w:rPr>
  </w:style>
  <w:style w:type="paragraph" w:styleId="Textodenotaderodap">
    <w:name w:val="footnote text"/>
    <w:basedOn w:val="Normal"/>
    <w:link w:val="TextodenotaderodapChar"/>
    <w:semiHidden/>
    <w:rsid w:val="001A246C"/>
    <w:pPr>
      <w:spacing w:after="0" w:line="360" w:lineRule="auto"/>
      <w:jc w:val="both"/>
    </w:pPr>
    <w:rPr>
      <w:rFonts w:ascii="Times New Roman" w:eastAsia="Times New Roman" w:hAnsi="Times New Roman"/>
      <w:sz w:val="20"/>
      <w:szCs w:val="20"/>
      <w:lang w:val="en-US" w:eastAsia="es-ES"/>
    </w:rPr>
  </w:style>
  <w:style w:type="character" w:customStyle="1" w:styleId="TextodenotaderodapChar">
    <w:name w:val="Texto de nota de rodapé Char"/>
    <w:link w:val="Textodenotaderodap"/>
    <w:semiHidden/>
    <w:rsid w:val="001A246C"/>
    <w:rPr>
      <w:rFonts w:ascii="Times New Roman" w:eastAsia="Times New Roman" w:hAnsi="Times New Roman" w:cs="Times New Roman"/>
      <w:sz w:val="20"/>
      <w:szCs w:val="20"/>
      <w:lang w:val="en-US" w:eastAsia="es-ES"/>
    </w:rPr>
  </w:style>
  <w:style w:type="character" w:styleId="Refdenotaderodap">
    <w:name w:val="footnote reference"/>
    <w:semiHidden/>
    <w:rsid w:val="001A246C"/>
    <w:rPr>
      <w:vertAlign w:val="superscript"/>
    </w:rPr>
  </w:style>
  <w:style w:type="paragraph" w:customStyle="1" w:styleId="Prrafodelista1">
    <w:name w:val="Párrafo de lista1"/>
    <w:basedOn w:val="Normal"/>
    <w:rsid w:val="00DD7DFA"/>
    <w:pPr>
      <w:suppressAutoHyphens/>
      <w:ind w:left="720"/>
      <w:contextualSpacing/>
    </w:pPr>
    <w:rPr>
      <w:kern w:val="1"/>
    </w:rPr>
  </w:style>
  <w:style w:type="paragraph" w:customStyle="1" w:styleId="Sinespaciado1">
    <w:name w:val="Sin espaciado1"/>
    <w:rsid w:val="00390028"/>
    <w:pPr>
      <w:suppressAutoHyphens/>
    </w:pPr>
    <w:rPr>
      <w:rFonts w:ascii="Arial" w:eastAsia="Times New Roman" w:hAnsi="Arial"/>
      <w:b/>
      <w:kern w:val="1"/>
      <w:sz w:val="24"/>
      <w:szCs w:val="22"/>
    </w:rPr>
  </w:style>
  <w:style w:type="paragraph" w:customStyle="1" w:styleId="Pa1">
    <w:name w:val="Pa1"/>
    <w:basedOn w:val="Default"/>
    <w:next w:val="Default"/>
    <w:uiPriority w:val="99"/>
    <w:rsid w:val="00F90903"/>
    <w:pPr>
      <w:spacing w:line="221" w:lineRule="atLeast"/>
    </w:pPr>
    <w:rPr>
      <w:rFonts w:ascii="Arial" w:hAnsi="Arial" w:cs="Arial"/>
      <w:color w:val="auto"/>
      <w:lang w:eastAsia="pt-BR"/>
    </w:rPr>
  </w:style>
  <w:style w:type="character" w:customStyle="1" w:styleId="A2">
    <w:name w:val="A2"/>
    <w:uiPriority w:val="99"/>
    <w:rsid w:val="00F90903"/>
    <w:rPr>
      <w:color w:val="000000"/>
      <w:sz w:val="18"/>
      <w:szCs w:val="18"/>
    </w:rPr>
  </w:style>
  <w:style w:type="character" w:customStyle="1" w:styleId="A3">
    <w:name w:val="A3"/>
    <w:uiPriority w:val="99"/>
    <w:rsid w:val="00F90903"/>
    <w:rPr>
      <w:color w:val="000000"/>
      <w:sz w:val="10"/>
      <w:szCs w:val="10"/>
    </w:rPr>
  </w:style>
  <w:style w:type="paragraph" w:customStyle="1" w:styleId="Pa2">
    <w:name w:val="Pa2"/>
    <w:basedOn w:val="Default"/>
    <w:next w:val="Default"/>
    <w:uiPriority w:val="99"/>
    <w:rsid w:val="001A1C4D"/>
    <w:pPr>
      <w:spacing w:line="241" w:lineRule="atLeast"/>
    </w:pPr>
    <w:rPr>
      <w:rFonts w:ascii="Eurostar" w:hAnsi="Eurostar"/>
      <w:color w:val="auto"/>
      <w:lang w:eastAsia="pt-BR"/>
    </w:rPr>
  </w:style>
  <w:style w:type="character" w:customStyle="1" w:styleId="A0">
    <w:name w:val="A0"/>
    <w:uiPriority w:val="99"/>
    <w:rsid w:val="001A1C4D"/>
    <w:rPr>
      <w:rFonts w:cs="Eurostar"/>
      <w:color w:val="000000"/>
      <w:sz w:val="16"/>
      <w:szCs w:val="16"/>
    </w:rPr>
  </w:style>
  <w:style w:type="character" w:customStyle="1" w:styleId="A1">
    <w:name w:val="A1"/>
    <w:uiPriority w:val="99"/>
    <w:rsid w:val="001A1C4D"/>
    <w:rPr>
      <w:rFonts w:cs="Eurostar"/>
      <w:color w:val="000000"/>
      <w:sz w:val="9"/>
      <w:szCs w:val="9"/>
    </w:rPr>
  </w:style>
  <w:style w:type="paragraph" w:customStyle="1" w:styleId="Pa4">
    <w:name w:val="Pa4"/>
    <w:basedOn w:val="Default"/>
    <w:next w:val="Default"/>
    <w:uiPriority w:val="99"/>
    <w:rsid w:val="001A1C4D"/>
    <w:pPr>
      <w:spacing w:line="221" w:lineRule="atLeast"/>
    </w:pPr>
    <w:rPr>
      <w:rFonts w:ascii="Eurostar" w:hAnsi="Eurostar"/>
      <w:color w:val="auto"/>
      <w:lang w:eastAsia="pt-BR"/>
    </w:rPr>
  </w:style>
  <w:style w:type="character" w:styleId="Nmerodelinha">
    <w:name w:val="line number"/>
    <w:basedOn w:val="Fontepargpadro"/>
    <w:uiPriority w:val="99"/>
    <w:semiHidden/>
    <w:unhideWhenUsed/>
    <w:rsid w:val="00413B8C"/>
  </w:style>
</w:styles>
</file>

<file path=word/webSettings.xml><?xml version="1.0" encoding="utf-8"?>
<w:webSettings xmlns:r="http://schemas.openxmlformats.org/officeDocument/2006/relationships" xmlns:w="http://schemas.openxmlformats.org/wordprocessingml/2006/main">
  <w:divs>
    <w:div w:id="730470588">
      <w:bodyDiv w:val="1"/>
      <w:marLeft w:val="0"/>
      <w:marRight w:val="0"/>
      <w:marTop w:val="0"/>
      <w:marBottom w:val="0"/>
      <w:divBdr>
        <w:top w:val="none" w:sz="0" w:space="0" w:color="auto"/>
        <w:left w:val="none" w:sz="0" w:space="0" w:color="auto"/>
        <w:bottom w:val="none" w:sz="0" w:space="0" w:color="auto"/>
        <w:right w:val="none" w:sz="0" w:space="0" w:color="auto"/>
      </w:divBdr>
      <w:divsChild>
        <w:div w:id="1487551077">
          <w:marLeft w:val="60"/>
          <w:marRight w:val="0"/>
          <w:marTop w:val="15"/>
          <w:marBottom w:val="0"/>
          <w:divBdr>
            <w:top w:val="none" w:sz="0" w:space="0" w:color="auto"/>
            <w:left w:val="none" w:sz="0" w:space="0" w:color="auto"/>
            <w:bottom w:val="none" w:sz="0" w:space="0" w:color="auto"/>
            <w:right w:val="none" w:sz="0" w:space="0" w:color="auto"/>
          </w:divBdr>
        </w:div>
      </w:divsChild>
    </w:div>
    <w:div w:id="1315374055">
      <w:bodyDiv w:val="1"/>
      <w:marLeft w:val="0"/>
      <w:marRight w:val="0"/>
      <w:marTop w:val="0"/>
      <w:marBottom w:val="0"/>
      <w:divBdr>
        <w:top w:val="none" w:sz="0" w:space="0" w:color="auto"/>
        <w:left w:val="none" w:sz="0" w:space="0" w:color="auto"/>
        <w:bottom w:val="none" w:sz="0" w:space="0" w:color="auto"/>
        <w:right w:val="none" w:sz="0" w:space="0" w:color="auto"/>
      </w:divBdr>
    </w:div>
    <w:div w:id="1937590583">
      <w:bodyDiv w:val="1"/>
      <w:marLeft w:val="0"/>
      <w:marRight w:val="0"/>
      <w:marTop w:val="0"/>
      <w:marBottom w:val="0"/>
      <w:divBdr>
        <w:top w:val="none" w:sz="0" w:space="0" w:color="auto"/>
        <w:left w:val="none" w:sz="0" w:space="0" w:color="auto"/>
        <w:bottom w:val="none" w:sz="0" w:space="0" w:color="auto"/>
        <w:right w:val="none" w:sz="0" w:space="0" w:color="auto"/>
      </w:divBdr>
    </w:div>
    <w:div w:id="1976982902">
      <w:bodyDiv w:val="1"/>
      <w:marLeft w:val="0"/>
      <w:marRight w:val="0"/>
      <w:marTop w:val="0"/>
      <w:marBottom w:val="0"/>
      <w:divBdr>
        <w:top w:val="none" w:sz="0" w:space="0" w:color="auto"/>
        <w:left w:val="none" w:sz="0" w:space="0" w:color="auto"/>
        <w:bottom w:val="none" w:sz="0" w:space="0" w:color="auto"/>
        <w:right w:val="none" w:sz="0" w:space="0" w:color="auto"/>
      </w:divBdr>
    </w:div>
    <w:div w:id="2007592582">
      <w:bodyDiv w:val="1"/>
      <w:marLeft w:val="0"/>
      <w:marRight w:val="0"/>
      <w:marTop w:val="0"/>
      <w:marBottom w:val="0"/>
      <w:divBdr>
        <w:top w:val="none" w:sz="0" w:space="0" w:color="auto"/>
        <w:left w:val="none" w:sz="0" w:space="0" w:color="auto"/>
        <w:bottom w:val="none" w:sz="0" w:space="0" w:color="auto"/>
        <w:right w:val="none" w:sz="0" w:space="0" w:color="auto"/>
      </w:divBdr>
      <w:divsChild>
        <w:div w:id="1586066524">
          <w:marLeft w:val="60"/>
          <w:marRight w:val="0"/>
          <w:marTop w:val="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ttes.cnpq.br/3541050909331364" TargetMode="External"/><Relationship Id="rId13" Type="http://schemas.openxmlformats.org/officeDocument/2006/relationships/hyperlink" Target="http://lattes.cnpq.br/513884983244943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ttes.cnpq.br/3283476295375741"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ttes.cnpq.br/354105090933136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attes.cnpq.br/3064521898263661"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lattes.cnpq.br/8424320302435211"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90B3B-F96E-4C4C-A163-DED9484E3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4845</Words>
  <Characters>26167</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30951</CharactersWithSpaces>
  <SharedDoc>false</SharedDoc>
  <HLinks>
    <vt:vector size="48" baseType="variant">
      <vt:variant>
        <vt:i4>3080227</vt:i4>
      </vt:variant>
      <vt:variant>
        <vt:i4>21</vt:i4>
      </vt:variant>
      <vt:variant>
        <vt:i4>0</vt:i4>
      </vt:variant>
      <vt:variant>
        <vt:i4>5</vt:i4>
      </vt:variant>
      <vt:variant>
        <vt:lpwstr>http://lattes.cnpq.br/3541050909331364</vt:lpwstr>
      </vt:variant>
      <vt:variant>
        <vt:lpwstr/>
      </vt:variant>
      <vt:variant>
        <vt:i4>2752554</vt:i4>
      </vt:variant>
      <vt:variant>
        <vt:i4>18</vt:i4>
      </vt:variant>
      <vt:variant>
        <vt:i4>0</vt:i4>
      </vt:variant>
      <vt:variant>
        <vt:i4>5</vt:i4>
      </vt:variant>
      <vt:variant>
        <vt:lpwstr>http://lattes.cnpq.br/5138849832449437</vt:lpwstr>
      </vt:variant>
      <vt:variant>
        <vt:lpwstr/>
      </vt:variant>
      <vt:variant>
        <vt:i4>2752546</vt:i4>
      </vt:variant>
      <vt:variant>
        <vt:i4>15</vt:i4>
      </vt:variant>
      <vt:variant>
        <vt:i4>0</vt:i4>
      </vt:variant>
      <vt:variant>
        <vt:i4>5</vt:i4>
      </vt:variant>
      <vt:variant>
        <vt:lpwstr>http://lattes.cnpq.br/3283476295375741</vt:lpwstr>
      </vt:variant>
      <vt:variant>
        <vt:lpwstr/>
      </vt:variant>
      <vt:variant>
        <vt:i4>2752554</vt:i4>
      </vt:variant>
      <vt:variant>
        <vt:i4>12</vt:i4>
      </vt:variant>
      <vt:variant>
        <vt:i4>0</vt:i4>
      </vt:variant>
      <vt:variant>
        <vt:i4>5</vt:i4>
      </vt:variant>
      <vt:variant>
        <vt:lpwstr>http://lattes.cnpq.br/5138849832449437</vt:lpwstr>
      </vt:variant>
      <vt:variant>
        <vt:lpwstr/>
      </vt:variant>
      <vt:variant>
        <vt:i4>3080227</vt:i4>
      </vt:variant>
      <vt:variant>
        <vt:i4>9</vt:i4>
      </vt:variant>
      <vt:variant>
        <vt:i4>0</vt:i4>
      </vt:variant>
      <vt:variant>
        <vt:i4>5</vt:i4>
      </vt:variant>
      <vt:variant>
        <vt:lpwstr>http://lattes.cnpq.br/3541050909331364</vt:lpwstr>
      </vt:variant>
      <vt:variant>
        <vt:lpwstr/>
      </vt:variant>
      <vt:variant>
        <vt:i4>2949167</vt:i4>
      </vt:variant>
      <vt:variant>
        <vt:i4>6</vt:i4>
      </vt:variant>
      <vt:variant>
        <vt:i4>0</vt:i4>
      </vt:variant>
      <vt:variant>
        <vt:i4>5</vt:i4>
      </vt:variant>
      <vt:variant>
        <vt:lpwstr>http://lattes.cnpq.br/3064521898263661</vt:lpwstr>
      </vt:variant>
      <vt:variant>
        <vt:lpwstr/>
      </vt:variant>
      <vt:variant>
        <vt:i4>2687017</vt:i4>
      </vt:variant>
      <vt:variant>
        <vt:i4>3</vt:i4>
      </vt:variant>
      <vt:variant>
        <vt:i4>0</vt:i4>
      </vt:variant>
      <vt:variant>
        <vt:i4>5</vt:i4>
      </vt:variant>
      <vt:variant>
        <vt:lpwstr>http://lattes.cnpq.br/8424320302435211</vt:lpwstr>
      </vt:variant>
      <vt:variant>
        <vt:lpwstr/>
      </vt:variant>
      <vt:variant>
        <vt:i4>3080227</vt:i4>
      </vt:variant>
      <vt:variant>
        <vt:i4>0</vt:i4>
      </vt:variant>
      <vt:variant>
        <vt:i4>0</vt:i4>
      </vt:variant>
      <vt:variant>
        <vt:i4>5</vt:i4>
      </vt:variant>
      <vt:variant>
        <vt:lpwstr>http://lattes.cnpq.br/3541050909331364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TIAGO</dc:creator>
  <cp:lastModifiedBy>Revisor</cp:lastModifiedBy>
  <cp:revision>3</cp:revision>
  <dcterms:created xsi:type="dcterms:W3CDTF">2018-03-07T12:29:00Z</dcterms:created>
  <dcterms:modified xsi:type="dcterms:W3CDTF">2018-03-07T12:36:00Z</dcterms:modified>
</cp:coreProperties>
</file>